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药物球囊，神经外科类，电生理部件，电生理系统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中选产品比对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操作手册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一、系统功能说明</w:t>
      </w:r>
      <w:r>
        <w:rPr>
          <w:b/>
          <w:sz w:val="28"/>
          <w:szCs w:val="28"/>
        </w:rPr>
        <w:t>：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药物球囊，神经外科类，电生理部件，电生理系统中选产品比对。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</w:rPr>
        <w:t>说明</w:t>
      </w:r>
      <w:r>
        <w:rPr>
          <w:b/>
          <w:sz w:val="28"/>
          <w:szCs w:val="28"/>
        </w:rPr>
        <w:t>：</w:t>
      </w:r>
    </w:p>
    <w:p>
      <w:pPr>
        <w:ind w:left="180" w:firstLine="420"/>
        <w:jc w:val="left"/>
        <w:rPr>
          <w:rFonts w:asciiTheme="minorEastAsia" w:hAnsiTheme="minorEastAsia" w:cstheme="minorEastAsia"/>
          <w:b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color w:val="FF0000"/>
          <w:sz w:val="24"/>
        </w:rPr>
        <w:t>药物球囊，神经外科类，电生理部件，电生理系统中选产品数据比对：</w:t>
      </w:r>
    </w:p>
    <w:p>
      <w:pPr>
        <w:ind w:left="180"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登陆【湖北省医用耗材集中采购系统】，进入【基础数据库子系统】。选择【带量数据比对】菜单下的【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药物球囊（2024）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神经外科类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电生理部件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电生理系统</w:t>
      </w:r>
      <w:r>
        <w:rPr>
          <w:rFonts w:hint="eastAsia" w:asciiTheme="minorEastAsia" w:hAnsiTheme="minorEastAsia" w:cstheme="minorEastAsia"/>
          <w:sz w:val="24"/>
        </w:rPr>
        <w:t>】，如图（1）所示，,后面的数据比对功能以“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药物球囊（2024）</w:t>
      </w:r>
      <w:r>
        <w:rPr>
          <w:rFonts w:hint="eastAsia" w:asciiTheme="minorEastAsia" w:hAnsiTheme="minorEastAsia" w:cstheme="minorEastAsia"/>
          <w:sz w:val="24"/>
        </w:rPr>
        <w:t>”为示例</w:t>
      </w:r>
    </w:p>
    <w:p>
      <w:pPr>
        <w:jc w:val="left"/>
        <w:rPr>
          <w:sz w:val="28"/>
          <w:szCs w:val="28"/>
        </w:rPr>
      </w:pPr>
      <w:r>
        <w:drawing>
          <wp:inline distT="0" distB="0" distL="0" distR="0">
            <wp:extent cx="5274310" cy="34461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图（1）</w:t>
      </w:r>
    </w:p>
    <w:p>
      <w:pPr>
        <w:jc w:val="left"/>
      </w:pPr>
      <w:r>
        <w:rPr>
          <w:rFonts w:hint="eastAsia"/>
        </w:rPr>
        <w:t>点击菜单后，如图（2）：</w:t>
      </w:r>
    </w:p>
    <w:p>
      <w:pPr>
        <w:jc w:val="center"/>
      </w:pPr>
      <w:r>
        <w:drawing>
          <wp:inline distT="0" distB="0" distL="0" distR="0">
            <wp:extent cx="5274310" cy="2559685"/>
            <wp:effectExtent l="0" t="0" r="2540" b="0"/>
            <wp:docPr id="11033926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9269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图（2）</w:t>
      </w:r>
    </w:p>
    <w:p>
      <w:pPr>
        <w:jc w:val="left"/>
      </w:pPr>
      <w:r>
        <w:rPr>
          <w:rFonts w:hint="eastAsia"/>
        </w:rPr>
        <w:t>图（2）页面</w:t>
      </w:r>
      <w:r>
        <w:rPr>
          <w:rFonts w:hint="eastAsia"/>
          <w:color w:val="FF0000"/>
        </w:rPr>
        <w:t>仅展示</w:t>
      </w:r>
      <w:r>
        <w:rPr>
          <w:rFonts w:hint="eastAsia"/>
        </w:rPr>
        <w:t>当前企业“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药物球囊</w:t>
      </w:r>
      <w:r>
        <w:rPr>
          <w:rFonts w:hint="eastAsia"/>
        </w:rPr>
        <w:t>”中选所有需要比对的数据。</w:t>
      </w:r>
    </w:p>
    <w:p>
      <w:pPr>
        <w:jc w:val="left"/>
      </w:pP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开始申报</w:t>
      </w:r>
    </w:p>
    <w:p>
      <w:pPr>
        <w:jc w:val="left"/>
      </w:pPr>
      <w:r>
        <w:rPr>
          <w:rFonts w:hint="eastAsia"/>
        </w:rPr>
        <w:t>点击图（2）中的列表中的【</w:t>
      </w:r>
      <w:r>
        <w:rPr>
          <w:rFonts w:hint="eastAsia"/>
          <w:color w:val="FF0000"/>
        </w:rPr>
        <w:t>规格型号比对</w:t>
      </w:r>
      <w:r>
        <w:rPr>
          <w:rFonts w:hint="eastAsia"/>
        </w:rPr>
        <w:t>】按钮，则展示图（3），如下图</w:t>
      </w:r>
    </w:p>
    <w:p>
      <w:pPr>
        <w:jc w:val="left"/>
      </w:pPr>
      <w:r>
        <w:drawing>
          <wp:inline distT="0" distB="0" distL="0" distR="0">
            <wp:extent cx="5274310" cy="2593975"/>
            <wp:effectExtent l="0" t="0" r="2540" b="0"/>
            <wp:docPr id="2086226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2680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图（3）</w:t>
      </w:r>
    </w:p>
    <w:p>
      <w:pPr>
        <w:jc w:val="left"/>
      </w:pPr>
      <w:r>
        <w:rPr>
          <w:rFonts w:hint="eastAsia"/>
        </w:rPr>
        <w:t>图（3）中弹窗显示的试当前企业已经申报的产品CODE（已提交）的数据，企业需要将中选清单的数据和弹窗中CODE数据进行比对。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  <w:highlight w:val="yellow"/>
        </w:rPr>
        <w:t>若图（3）中弹窗无CODE信息请核对组件产品是否申报且提交，注册证编号是否一致，若注册证编号不一致请及时反馈。</w:t>
      </w:r>
    </w:p>
    <w:p>
      <w:pPr>
        <w:jc w:val="left"/>
      </w:pPr>
      <w:r>
        <w:rPr>
          <w:rFonts w:hint="eastAsia"/>
        </w:rPr>
        <w:t>点击图（3）弹窗列表中的【选择】按钮，则比对成功，如图（4）所示：</w:t>
      </w:r>
    </w:p>
    <w:p>
      <w:pPr>
        <w:jc w:val="left"/>
      </w:pPr>
      <w:r>
        <w:drawing>
          <wp:inline distT="0" distB="0" distL="0" distR="0">
            <wp:extent cx="5274310" cy="2465070"/>
            <wp:effectExtent l="0" t="0" r="2540" b="0"/>
            <wp:docPr id="1758020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2005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图（4）</w:t>
      </w:r>
    </w:p>
    <w:p>
      <w:pPr>
        <w:jc w:val="left"/>
      </w:pPr>
      <w:r>
        <w:rPr>
          <w:rFonts w:hint="eastAsia"/>
        </w:rPr>
        <w:t>在图（4）中关联成功后，可以在图（2）中的页面查看，【提交】和【清空】操作，如果比对数据有误，请在</w:t>
      </w:r>
      <w:r>
        <w:rPr>
          <w:rFonts w:hint="eastAsia"/>
          <w:color w:val="FF0000"/>
          <w:highlight w:val="yellow"/>
        </w:rPr>
        <w:t>规定的时间内</w:t>
      </w:r>
      <w:r>
        <w:rPr>
          <w:rFonts w:hint="eastAsia"/>
        </w:rPr>
        <w:t>撤回和清空后，</w:t>
      </w:r>
      <w:r>
        <w:rPr>
          <w:rFonts w:hint="eastAsia"/>
          <w:highlight w:val="yellow"/>
        </w:rPr>
        <w:t>重新比对</w:t>
      </w:r>
      <w:r>
        <w:rPr>
          <w:rFonts w:hint="eastAsia"/>
        </w:rPr>
        <w:t>。</w:t>
      </w:r>
    </w:p>
    <w:p>
      <w:pPr>
        <w:jc w:val="left"/>
      </w:pP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1、</w:t>
      </w:r>
      <w:r>
        <w:rPr>
          <w:color w:val="FF0000"/>
        </w:rPr>
        <w:t>产品比对：如产品未申报，则先申报产品，提交后无需等待审核通过，可直接比对。若产品已经申报，则直接比对。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2、</w:t>
      </w:r>
      <w:r>
        <w:rPr>
          <w:color w:val="FF0000"/>
        </w:rPr>
        <w:t>若找不到已申报过过的产品，请核对注册证编号是否一致，不一致请及时反馈。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3、比对确认无误的数据请及时</w:t>
      </w:r>
      <w:r>
        <w:rPr>
          <w:rFonts w:hint="eastAsia"/>
          <w:color w:val="FF0000"/>
          <w:highlight w:val="yellow"/>
        </w:rPr>
        <w:t>提交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234E2"/>
    <w:multiLevelType w:val="multilevel"/>
    <w:tmpl w:val="549234E2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ACC"/>
    <w:rsid w:val="00004211"/>
    <w:rsid w:val="0001350A"/>
    <w:rsid w:val="00024E82"/>
    <w:rsid w:val="00025DB0"/>
    <w:rsid w:val="0007579D"/>
    <w:rsid w:val="000869B0"/>
    <w:rsid w:val="000A3C08"/>
    <w:rsid w:val="001005E2"/>
    <w:rsid w:val="0010635C"/>
    <w:rsid w:val="001302C4"/>
    <w:rsid w:val="00144A35"/>
    <w:rsid w:val="0016514F"/>
    <w:rsid w:val="00176977"/>
    <w:rsid w:val="00196438"/>
    <w:rsid w:val="001A245B"/>
    <w:rsid w:val="001A7C15"/>
    <w:rsid w:val="001B0F45"/>
    <w:rsid w:val="001B0F79"/>
    <w:rsid w:val="001C1AAC"/>
    <w:rsid w:val="001E311F"/>
    <w:rsid w:val="001E3AEB"/>
    <w:rsid w:val="00213AC4"/>
    <w:rsid w:val="00233260"/>
    <w:rsid w:val="00290E95"/>
    <w:rsid w:val="002A7649"/>
    <w:rsid w:val="002D049A"/>
    <w:rsid w:val="002D15FC"/>
    <w:rsid w:val="002E5383"/>
    <w:rsid w:val="002F137E"/>
    <w:rsid w:val="00302290"/>
    <w:rsid w:val="00304247"/>
    <w:rsid w:val="00310B44"/>
    <w:rsid w:val="003340E0"/>
    <w:rsid w:val="00344BC5"/>
    <w:rsid w:val="003602E6"/>
    <w:rsid w:val="00380710"/>
    <w:rsid w:val="003822A2"/>
    <w:rsid w:val="003A1AD2"/>
    <w:rsid w:val="003B3CD9"/>
    <w:rsid w:val="003C4D35"/>
    <w:rsid w:val="003D4975"/>
    <w:rsid w:val="00406C99"/>
    <w:rsid w:val="0046280A"/>
    <w:rsid w:val="00464684"/>
    <w:rsid w:val="005316CD"/>
    <w:rsid w:val="0056637C"/>
    <w:rsid w:val="005E31F1"/>
    <w:rsid w:val="00627BEB"/>
    <w:rsid w:val="00633F25"/>
    <w:rsid w:val="00647796"/>
    <w:rsid w:val="00671EA1"/>
    <w:rsid w:val="00690635"/>
    <w:rsid w:val="006A2E68"/>
    <w:rsid w:val="006B11B4"/>
    <w:rsid w:val="006E6FED"/>
    <w:rsid w:val="006F161B"/>
    <w:rsid w:val="00705550"/>
    <w:rsid w:val="007079A3"/>
    <w:rsid w:val="00725AC3"/>
    <w:rsid w:val="007278F8"/>
    <w:rsid w:val="00732BDE"/>
    <w:rsid w:val="00761ACC"/>
    <w:rsid w:val="007A4D72"/>
    <w:rsid w:val="007B4897"/>
    <w:rsid w:val="007F3D6C"/>
    <w:rsid w:val="007F5767"/>
    <w:rsid w:val="00803403"/>
    <w:rsid w:val="0082462C"/>
    <w:rsid w:val="00862A9D"/>
    <w:rsid w:val="008B1A59"/>
    <w:rsid w:val="008F295D"/>
    <w:rsid w:val="00907C13"/>
    <w:rsid w:val="00915B70"/>
    <w:rsid w:val="00942E17"/>
    <w:rsid w:val="00955BE4"/>
    <w:rsid w:val="009573BB"/>
    <w:rsid w:val="009B2080"/>
    <w:rsid w:val="009C10C9"/>
    <w:rsid w:val="00A36229"/>
    <w:rsid w:val="00A629CE"/>
    <w:rsid w:val="00A77FED"/>
    <w:rsid w:val="00AA1B94"/>
    <w:rsid w:val="00AB1EF9"/>
    <w:rsid w:val="00AB7128"/>
    <w:rsid w:val="00AD0C2F"/>
    <w:rsid w:val="00AF0710"/>
    <w:rsid w:val="00AF326B"/>
    <w:rsid w:val="00AF3D09"/>
    <w:rsid w:val="00B453E4"/>
    <w:rsid w:val="00B620BF"/>
    <w:rsid w:val="00B814BE"/>
    <w:rsid w:val="00BB4F27"/>
    <w:rsid w:val="00BF174E"/>
    <w:rsid w:val="00C00E71"/>
    <w:rsid w:val="00C14DF0"/>
    <w:rsid w:val="00C53458"/>
    <w:rsid w:val="00C55A50"/>
    <w:rsid w:val="00C56F29"/>
    <w:rsid w:val="00C628F1"/>
    <w:rsid w:val="00CC4650"/>
    <w:rsid w:val="00CE03C2"/>
    <w:rsid w:val="00CE5163"/>
    <w:rsid w:val="00CF3A32"/>
    <w:rsid w:val="00D15DD4"/>
    <w:rsid w:val="00D25BD1"/>
    <w:rsid w:val="00D605BC"/>
    <w:rsid w:val="00D85384"/>
    <w:rsid w:val="00DB3A67"/>
    <w:rsid w:val="00DD2BCE"/>
    <w:rsid w:val="00E003C0"/>
    <w:rsid w:val="00E06AF1"/>
    <w:rsid w:val="00E84E9F"/>
    <w:rsid w:val="00EF1DB1"/>
    <w:rsid w:val="00F25097"/>
    <w:rsid w:val="00F3261D"/>
    <w:rsid w:val="00F62BD7"/>
    <w:rsid w:val="00F64DFC"/>
    <w:rsid w:val="00FC22C8"/>
    <w:rsid w:val="00FE4939"/>
    <w:rsid w:val="717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581</Characters>
  <Lines>4</Lines>
  <Paragraphs>1</Paragraphs>
  <TotalTime>13</TotalTime>
  <ScaleCrop>false</ScaleCrop>
  <LinksUpToDate>false</LinksUpToDate>
  <CharactersWithSpaces>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2024-04-25T09:23:00Z</dcterms:created>
  <dc:creator>ELIAN-JSJ-918</dc:creator>
  <cp:lastModifiedBy>刘茜</cp:lastModifiedBy>
  <dcterms:modified xsi:type="dcterms:W3CDTF">2024-04-26T01:43:16Z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6BEB8F424E704FAC9F2555593A0EED80_13</vt:lpwstr>
  </property>
</Properties>
</file>