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3DC3" w:rsidRDefault="00FF3DC3">
      <w:pPr>
        <w:pStyle w:val="1"/>
        <w:spacing w:before="43" w:line="388" w:lineRule="auto"/>
        <w:ind w:left="2016"/>
      </w:pPr>
      <w:r>
        <w:t>湖北省医用耗材集中采购系统</w:t>
      </w:r>
    </w:p>
    <w:p w:rsidR="006C531B" w:rsidRDefault="0090275D">
      <w:pPr>
        <w:pStyle w:val="1"/>
        <w:spacing w:before="43" w:line="388" w:lineRule="auto"/>
        <w:ind w:left="2016"/>
      </w:pPr>
      <w:r>
        <w:rPr>
          <w:rFonts w:hint="eastAsia"/>
          <w:lang w:val="en-US"/>
        </w:rPr>
        <w:t>新型冠</w:t>
      </w:r>
      <w:r>
        <w:rPr>
          <w:lang w:val="en-US"/>
        </w:rPr>
        <w:t>状病毒</w:t>
      </w:r>
      <w:r w:rsidR="00FF3DC3">
        <w:rPr>
          <w:rFonts w:hint="eastAsia"/>
          <w:lang w:val="en-US"/>
        </w:rPr>
        <w:t>检测试剂采购</w:t>
      </w:r>
    </w:p>
    <w:p w:rsidR="006C531B" w:rsidRDefault="00FF3DC3">
      <w:pPr>
        <w:spacing w:before="2"/>
        <w:ind w:left="2014" w:right="2411"/>
        <w:jc w:val="center"/>
        <w:rPr>
          <w:b/>
          <w:sz w:val="30"/>
        </w:rPr>
      </w:pPr>
      <w:r>
        <w:rPr>
          <w:b/>
          <w:sz w:val="30"/>
        </w:rPr>
        <w:t>操作手册</w:t>
      </w:r>
    </w:p>
    <w:p w:rsidR="006C531B" w:rsidRDefault="006C531B">
      <w:pPr>
        <w:pStyle w:val="a3"/>
        <w:spacing w:before="11"/>
        <w:rPr>
          <w:b/>
          <w:sz w:val="33"/>
        </w:rPr>
      </w:pPr>
    </w:p>
    <w:p w:rsidR="006C531B" w:rsidRDefault="00FF3DC3">
      <w:pPr>
        <w:pStyle w:val="a3"/>
        <w:tabs>
          <w:tab w:val="left" w:pos="959"/>
        </w:tabs>
        <w:spacing w:before="1"/>
        <w:ind w:left="120"/>
      </w:pPr>
      <w:r>
        <w:t>一、登录系统</w:t>
      </w:r>
    </w:p>
    <w:p w:rsidR="006C531B" w:rsidRDefault="00FF3DC3">
      <w:pPr>
        <w:pStyle w:val="a3"/>
        <w:spacing w:before="4"/>
        <w:ind w:left="120"/>
        <w:rPr>
          <w:rFonts w:ascii="Calibri"/>
          <w:lang w:val="en-US"/>
        </w:rPr>
      </w:pPr>
      <w:r>
        <w:t>打开</w:t>
      </w:r>
      <w:r>
        <w:rPr>
          <w:rFonts w:hint="eastAsia"/>
          <w:lang w:val="en-US"/>
        </w:rPr>
        <w:t>网址</w:t>
      </w:r>
      <w:r>
        <w:t xml:space="preserve"> </w:t>
      </w:r>
      <w:hyperlink r:id="rId6">
        <w:r>
          <w:rPr>
            <w:rFonts w:ascii="Calibri" w:eastAsia="Calibri"/>
            <w:color w:val="0562C1"/>
            <w:u w:val="single" w:color="0562C1"/>
          </w:rPr>
          <w:t>http://www.hbyxjzcg.cn/index.html</w:t>
        </w:r>
      </w:hyperlink>
      <w:r>
        <w:rPr>
          <w:rFonts w:ascii="Calibri" w:hint="eastAsia"/>
          <w:color w:val="0562C1"/>
          <w:u w:val="single" w:color="0562C1"/>
          <w:lang w:val="en-US"/>
        </w:rPr>
        <w:t xml:space="preserve"> </w:t>
      </w:r>
    </w:p>
    <w:p w:rsidR="006C531B" w:rsidRDefault="00FF3DC3">
      <w:pPr>
        <w:pStyle w:val="a3"/>
        <w:spacing w:before="5"/>
        <w:ind w:left="120"/>
        <w:rPr>
          <w:lang w:val="en-US"/>
        </w:rPr>
      </w:pPr>
      <w:r>
        <w:rPr>
          <w:rFonts w:hint="eastAsia"/>
          <w:lang w:val="en-US"/>
        </w:rPr>
        <w:t>在“招标采购”栏目中点击“医用耗材”下的“医用耗材集中采购系统”。</w:t>
      </w:r>
    </w:p>
    <w:p w:rsidR="006C531B" w:rsidRDefault="00FF3DC3">
      <w:pPr>
        <w:pStyle w:val="a3"/>
        <w:spacing w:before="5"/>
        <w:ind w:left="120"/>
      </w:pPr>
      <w:r>
        <w:rPr>
          <w:noProof/>
          <w:lang w:val="en-US" w:bidi="ar-SA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282575</wp:posOffset>
            </wp:positionV>
            <wp:extent cx="5320030" cy="3218815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9904" cy="3218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如图（</w:t>
      </w:r>
      <w:r>
        <w:rPr>
          <w:rFonts w:ascii="Calibri" w:eastAsia="Calibri"/>
        </w:rPr>
        <w:t>1</w:t>
      </w:r>
      <w:r>
        <w:t>）所示：</w:t>
      </w:r>
    </w:p>
    <w:p w:rsidR="006C531B" w:rsidRDefault="00FF3DC3">
      <w:pPr>
        <w:pStyle w:val="a3"/>
        <w:spacing w:before="77"/>
        <w:ind w:left="3852"/>
      </w:pPr>
      <w:r>
        <w:t>图（</w:t>
      </w:r>
      <w:r>
        <w:rPr>
          <w:rFonts w:ascii="Calibri" w:eastAsia="Calibri"/>
        </w:rPr>
        <w:t>1</w:t>
      </w:r>
      <w:r>
        <w:t>）</w:t>
      </w:r>
    </w:p>
    <w:p w:rsidR="006C531B" w:rsidRDefault="00FF3DC3">
      <w:pPr>
        <w:pStyle w:val="a3"/>
        <w:spacing w:before="120" w:line="422" w:lineRule="auto"/>
        <w:ind w:left="115" w:right="479" w:hanging="10"/>
      </w:pPr>
      <w:r>
        <w:t>点击</w:t>
      </w:r>
      <w:r>
        <w:rPr>
          <w:rFonts w:ascii="Calibri" w:eastAsia="Calibri" w:hAnsi="Calibri"/>
        </w:rPr>
        <w:t>“</w:t>
      </w:r>
      <w:r>
        <w:t>湖北省医用耗材集中采购系统</w:t>
      </w:r>
      <w:r>
        <w:rPr>
          <w:rFonts w:ascii="Calibri" w:eastAsia="Calibri" w:hAnsi="Calibri"/>
        </w:rPr>
        <w:t>”</w:t>
      </w:r>
      <w:r>
        <w:rPr>
          <w:rFonts w:ascii="Calibri" w:hAnsi="Calibri" w:hint="eastAsia"/>
          <w:lang w:val="en-US"/>
        </w:rPr>
        <w:t>后</w:t>
      </w:r>
      <w:r>
        <w:t>进入系统登陆页，输入用户名</w:t>
      </w:r>
      <w:r>
        <w:rPr>
          <w:rFonts w:hint="eastAsia"/>
          <w:lang w:val="en-US"/>
        </w:rPr>
        <w:t>和</w:t>
      </w:r>
      <w:r>
        <w:t>密码。如图（</w:t>
      </w:r>
      <w:r>
        <w:rPr>
          <w:rFonts w:ascii="Calibri" w:eastAsia="Calibri" w:hAnsi="Calibri"/>
        </w:rPr>
        <w:t>2</w:t>
      </w:r>
      <w:r>
        <w:t>）所示：</w:t>
      </w:r>
    </w:p>
    <w:p w:rsidR="006C531B" w:rsidRDefault="00FF3DC3">
      <w:pPr>
        <w:pStyle w:val="a3"/>
        <w:ind w:left="105"/>
        <w:rPr>
          <w:sz w:val="20"/>
        </w:rPr>
      </w:pPr>
      <w:r>
        <w:rPr>
          <w:noProof/>
          <w:lang w:val="en-US" w:bidi="ar-SA"/>
        </w:rPr>
        <w:drawing>
          <wp:inline distT="0" distB="0" distL="114300" distR="114300">
            <wp:extent cx="5521960" cy="2715895"/>
            <wp:effectExtent l="0" t="0" r="2540" b="825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21960" cy="271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31B" w:rsidRDefault="006C531B">
      <w:pPr>
        <w:pStyle w:val="a3"/>
        <w:spacing w:before="12"/>
        <w:rPr>
          <w:sz w:val="12"/>
        </w:rPr>
      </w:pPr>
    </w:p>
    <w:p w:rsidR="006C531B" w:rsidRDefault="00FF3DC3">
      <w:pPr>
        <w:pStyle w:val="a3"/>
        <w:spacing w:before="66"/>
        <w:ind w:left="1997" w:right="2411"/>
        <w:jc w:val="center"/>
      </w:pPr>
      <w:r>
        <w:t>图（</w:t>
      </w:r>
      <w:r>
        <w:rPr>
          <w:rFonts w:ascii="Calibri" w:eastAsia="Calibri"/>
        </w:rPr>
        <w:t>2</w:t>
      </w:r>
      <w:r>
        <w:t>）</w:t>
      </w:r>
    </w:p>
    <w:p w:rsidR="006C531B" w:rsidRDefault="006C531B">
      <w:pPr>
        <w:pStyle w:val="a3"/>
        <w:spacing w:before="9"/>
        <w:rPr>
          <w:sz w:val="28"/>
        </w:rPr>
      </w:pPr>
    </w:p>
    <w:p w:rsidR="006C531B" w:rsidRDefault="00FF3DC3">
      <w:pPr>
        <w:pStyle w:val="a3"/>
        <w:spacing w:before="66"/>
        <w:ind w:left="105"/>
      </w:pPr>
      <w:r>
        <w:t>二、 进入</w:t>
      </w:r>
      <w:r>
        <w:rPr>
          <w:rFonts w:hint="eastAsia"/>
          <w:lang w:val="en-US"/>
        </w:rPr>
        <w:t>交易</w:t>
      </w:r>
      <w:r>
        <w:t>系统</w:t>
      </w:r>
    </w:p>
    <w:p w:rsidR="006C531B" w:rsidRDefault="00FF3DC3">
      <w:pPr>
        <w:pStyle w:val="a3"/>
        <w:ind w:left="105"/>
      </w:pPr>
      <w:r>
        <w:t>点击系统主界面的【</w:t>
      </w:r>
      <w:r>
        <w:rPr>
          <w:rFonts w:hint="eastAsia"/>
          <w:lang w:val="en-US"/>
        </w:rPr>
        <w:t>交易</w:t>
      </w:r>
      <w:r>
        <w:t>系统】进入</w:t>
      </w:r>
      <w:r>
        <w:rPr>
          <w:rFonts w:hint="eastAsia"/>
          <w:lang w:val="en-US"/>
        </w:rPr>
        <w:t>交易</w:t>
      </w:r>
      <w:r>
        <w:t>系统，如图（</w:t>
      </w:r>
      <w:r>
        <w:rPr>
          <w:rFonts w:ascii="Times New Roman" w:eastAsia="Times New Roman"/>
        </w:rPr>
        <w:t>3</w:t>
      </w:r>
      <w:r>
        <w:rPr>
          <w:spacing w:val="-120"/>
        </w:rPr>
        <w:t>）</w:t>
      </w:r>
      <w:r>
        <w:t>、图（</w:t>
      </w:r>
      <w:r>
        <w:rPr>
          <w:rFonts w:ascii="Times New Roman" w:eastAsia="Times New Roman"/>
        </w:rPr>
        <w:t>4</w:t>
      </w:r>
      <w:r>
        <w:rPr>
          <w:spacing w:val="-120"/>
        </w:rPr>
        <w:t>）</w:t>
      </w:r>
      <w:r>
        <w:t>：</w:t>
      </w:r>
    </w:p>
    <w:p w:rsidR="006C531B" w:rsidRDefault="00FF3DC3">
      <w:pPr>
        <w:pStyle w:val="a3"/>
        <w:ind w:left="105"/>
      </w:pPr>
      <w:r>
        <w:rPr>
          <w:noProof/>
          <w:lang w:val="en-US" w:bidi="ar-SA"/>
        </w:rPr>
        <w:drawing>
          <wp:inline distT="0" distB="0" distL="114300" distR="114300">
            <wp:extent cx="5673090" cy="2724150"/>
            <wp:effectExtent l="0" t="0" r="3810" b="0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7309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31B" w:rsidRDefault="00FF3DC3">
      <w:pPr>
        <w:pStyle w:val="a3"/>
        <w:spacing w:before="8"/>
        <w:ind w:left="2010" w:right="2411"/>
        <w:jc w:val="center"/>
      </w:pPr>
      <w:r>
        <w:t>图 （</w:t>
      </w:r>
      <w:r>
        <w:rPr>
          <w:rFonts w:ascii="Calibri" w:eastAsia="Calibri"/>
        </w:rPr>
        <w:t>3</w:t>
      </w:r>
      <w:r>
        <w:t>）</w:t>
      </w:r>
    </w:p>
    <w:p w:rsidR="006C531B" w:rsidRDefault="006C531B">
      <w:pPr>
        <w:pStyle w:val="a3"/>
        <w:spacing w:before="8"/>
        <w:ind w:left="2010" w:right="2411"/>
        <w:jc w:val="center"/>
      </w:pPr>
    </w:p>
    <w:p w:rsidR="006C531B" w:rsidRDefault="00FF3DC3">
      <w:pPr>
        <w:pStyle w:val="a3"/>
        <w:ind w:left="120"/>
        <w:rPr>
          <w:sz w:val="20"/>
        </w:rPr>
      </w:pPr>
      <w:r>
        <w:rPr>
          <w:noProof/>
          <w:lang w:val="en-US" w:bidi="ar-SA"/>
        </w:rPr>
        <w:drawing>
          <wp:inline distT="0" distB="0" distL="114300" distR="114300">
            <wp:extent cx="5673090" cy="2717800"/>
            <wp:effectExtent l="0" t="0" r="3810" b="635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73090" cy="271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31B" w:rsidRDefault="00FF3DC3">
      <w:pPr>
        <w:pStyle w:val="a3"/>
        <w:spacing w:before="130"/>
        <w:ind w:left="2010" w:right="2411"/>
        <w:jc w:val="center"/>
      </w:pPr>
      <w:r>
        <w:t>图 （</w:t>
      </w:r>
      <w:r>
        <w:rPr>
          <w:rFonts w:ascii="Calibri" w:eastAsia="Calibri"/>
        </w:rPr>
        <w:t>4</w:t>
      </w:r>
      <w:r>
        <w:t>）</w:t>
      </w:r>
    </w:p>
    <w:p w:rsidR="006C531B" w:rsidRDefault="006C531B">
      <w:pPr>
        <w:pStyle w:val="a3"/>
        <w:spacing w:before="7"/>
        <w:rPr>
          <w:sz w:val="19"/>
        </w:rPr>
      </w:pPr>
    </w:p>
    <w:p w:rsidR="006C531B" w:rsidRDefault="00FF3DC3">
      <w:pPr>
        <w:pStyle w:val="a3"/>
        <w:spacing w:before="66"/>
        <w:ind w:left="105"/>
        <w:rPr>
          <w:sz w:val="19"/>
        </w:rPr>
      </w:pPr>
      <w:r>
        <w:t xml:space="preserve">三、 </w:t>
      </w:r>
      <w:proofErr w:type="gramStart"/>
      <w:r>
        <w:rPr>
          <w:rFonts w:hint="eastAsia"/>
          <w:lang w:val="en-US"/>
        </w:rPr>
        <w:t>勾选采购</w:t>
      </w:r>
      <w:proofErr w:type="gramEnd"/>
      <w:r>
        <w:rPr>
          <w:rFonts w:hint="eastAsia"/>
          <w:lang w:val="en-US"/>
        </w:rPr>
        <w:t>主体常用采购目录</w:t>
      </w:r>
    </w:p>
    <w:p w:rsidR="006C531B" w:rsidRDefault="00FF3DC3">
      <w:pPr>
        <w:pStyle w:val="a3"/>
        <w:spacing w:after="8"/>
        <w:ind w:left="120"/>
        <w:rPr>
          <w:lang w:val="en-US"/>
        </w:rPr>
      </w:pPr>
      <w:r>
        <w:t>点击菜单【</w:t>
      </w:r>
      <w:r>
        <w:rPr>
          <w:rFonts w:hint="eastAsia"/>
          <w:lang w:val="en-US"/>
        </w:rPr>
        <w:t>采购目录管理</w:t>
      </w:r>
      <w:r>
        <w:rPr>
          <w:rFonts w:ascii="Times New Roman" w:eastAsia="Times New Roman"/>
          <w:b/>
        </w:rPr>
        <w:t>-</w:t>
      </w:r>
      <w:r>
        <w:rPr>
          <w:rFonts w:hint="eastAsia"/>
          <w:lang w:val="en-US"/>
        </w:rPr>
        <w:t>勾选采购目录</w:t>
      </w:r>
      <w:r>
        <w:t>】</w:t>
      </w:r>
      <w:proofErr w:type="gramStart"/>
      <w:r>
        <w:t>进入</w:t>
      </w:r>
      <w:r>
        <w:rPr>
          <w:rFonts w:hint="eastAsia"/>
          <w:lang w:val="en-US"/>
        </w:rPr>
        <w:t>勾选采购</w:t>
      </w:r>
      <w:proofErr w:type="gramEnd"/>
      <w:r>
        <w:rPr>
          <w:rFonts w:hint="eastAsia"/>
          <w:lang w:val="en-US"/>
        </w:rPr>
        <w:t>目录页面</w:t>
      </w:r>
      <w:r>
        <w:t>，如图（</w:t>
      </w:r>
      <w:r>
        <w:rPr>
          <w:rFonts w:ascii="Times New Roman" w:eastAsia="Times New Roman"/>
        </w:rPr>
        <w:t>5</w:t>
      </w:r>
      <w:r>
        <w:t>）</w:t>
      </w:r>
      <w:r>
        <w:rPr>
          <w:rFonts w:hint="eastAsia"/>
        </w:rPr>
        <w:t>，</w:t>
      </w:r>
      <w:r>
        <w:rPr>
          <w:rFonts w:hint="eastAsia"/>
          <w:lang w:val="en-US"/>
        </w:rPr>
        <w:t>根据查询条件筛选到新型冠状病毒检测试剂，</w:t>
      </w:r>
      <w:proofErr w:type="gramStart"/>
      <w:r>
        <w:rPr>
          <w:rFonts w:hint="eastAsia"/>
          <w:lang w:val="en-US"/>
        </w:rPr>
        <w:t>然后勾选前面</w:t>
      </w:r>
      <w:proofErr w:type="gramEnd"/>
      <w:r>
        <w:rPr>
          <w:rFonts w:hint="eastAsia"/>
          <w:lang w:val="en-US"/>
        </w:rPr>
        <w:t>的复选框后，点击下方的“保存勾选目录”按钮进入常用采购目录。</w:t>
      </w:r>
    </w:p>
    <w:p w:rsidR="006C531B" w:rsidRDefault="00FF3DC3">
      <w:pPr>
        <w:pStyle w:val="a3"/>
        <w:ind w:left="120"/>
        <w:rPr>
          <w:sz w:val="20"/>
        </w:rPr>
      </w:pPr>
      <w:r>
        <w:rPr>
          <w:noProof/>
          <w:lang w:val="en-US" w:bidi="ar-SA"/>
        </w:rPr>
        <w:lastRenderedPageBreak/>
        <w:drawing>
          <wp:inline distT="0" distB="0" distL="114300" distR="114300">
            <wp:extent cx="5679440" cy="2732405"/>
            <wp:effectExtent l="0" t="0" r="16510" b="10795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79440" cy="273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31B" w:rsidRDefault="00FF3DC3">
      <w:pPr>
        <w:pStyle w:val="a3"/>
        <w:ind w:left="2010" w:right="2411"/>
        <w:jc w:val="center"/>
      </w:pPr>
      <w:r>
        <w:t>图 （</w:t>
      </w:r>
      <w:r>
        <w:rPr>
          <w:rFonts w:ascii="Calibri" w:eastAsia="Calibri"/>
        </w:rPr>
        <w:t>5</w:t>
      </w:r>
      <w:r>
        <w:t>）</w:t>
      </w:r>
    </w:p>
    <w:p w:rsidR="006C531B" w:rsidRDefault="00FF3DC3">
      <w:pPr>
        <w:pStyle w:val="a3"/>
        <w:spacing w:before="66"/>
        <w:ind w:left="105"/>
        <w:rPr>
          <w:lang w:val="en-US"/>
        </w:rPr>
      </w:pPr>
      <w:r>
        <w:rPr>
          <w:rFonts w:hint="eastAsia"/>
          <w:lang w:val="en-US"/>
        </w:rPr>
        <w:t>四</w:t>
      </w:r>
      <w:r>
        <w:t xml:space="preserve">、 </w:t>
      </w:r>
      <w:r>
        <w:rPr>
          <w:rFonts w:hint="eastAsia"/>
          <w:lang w:val="en-US"/>
        </w:rPr>
        <w:t>维护采购主体常用采购目录</w:t>
      </w:r>
    </w:p>
    <w:p w:rsidR="006C531B" w:rsidRDefault="006C531B">
      <w:pPr>
        <w:pStyle w:val="a3"/>
        <w:spacing w:before="5"/>
        <w:rPr>
          <w:sz w:val="35"/>
          <w:lang w:val="en-US"/>
        </w:rPr>
      </w:pPr>
    </w:p>
    <w:p w:rsidR="006C531B" w:rsidRDefault="00FF3DC3">
      <w:pPr>
        <w:pStyle w:val="a3"/>
        <w:spacing w:after="8"/>
        <w:ind w:left="120"/>
        <w:rPr>
          <w:lang w:val="en-US"/>
        </w:rPr>
      </w:pPr>
      <w:r>
        <w:t>点击菜单【</w:t>
      </w:r>
      <w:r>
        <w:rPr>
          <w:rFonts w:hint="eastAsia"/>
          <w:lang w:val="en-US"/>
        </w:rPr>
        <w:t>采购目录管理</w:t>
      </w:r>
      <w:r>
        <w:rPr>
          <w:rFonts w:ascii="Times New Roman" w:eastAsia="Times New Roman"/>
          <w:b/>
        </w:rPr>
        <w:t>-</w:t>
      </w:r>
      <w:r>
        <w:rPr>
          <w:rFonts w:hint="eastAsia"/>
          <w:lang w:val="en-US"/>
        </w:rPr>
        <w:t>维护采购目录</w:t>
      </w:r>
      <w:r>
        <w:t>】进入</w:t>
      </w:r>
      <w:r>
        <w:rPr>
          <w:rFonts w:hint="eastAsia"/>
          <w:lang w:val="en-US"/>
        </w:rPr>
        <w:t>维护采购目录页面</w:t>
      </w:r>
      <w:r>
        <w:t>，如图（</w:t>
      </w:r>
      <w:r>
        <w:rPr>
          <w:rFonts w:ascii="Times New Roman" w:hint="eastAsia"/>
          <w:lang w:val="en-US"/>
        </w:rPr>
        <w:t>6</w:t>
      </w:r>
      <w:r>
        <w:t>）</w:t>
      </w:r>
      <w:r>
        <w:rPr>
          <w:rFonts w:hint="eastAsia"/>
        </w:rPr>
        <w:t>，</w:t>
      </w:r>
      <w:r>
        <w:rPr>
          <w:rFonts w:hint="eastAsia"/>
          <w:lang w:val="en-US"/>
        </w:rPr>
        <w:t>根据查询条件筛选到新型冠状病毒检测试剂，然后点击“配送企业”列的铅笔图形按钮，选择配送企业，如图（7）所示，选择好配送企业后点击“保存”。</w:t>
      </w:r>
    </w:p>
    <w:p w:rsidR="006C531B" w:rsidRDefault="00FF3DC3">
      <w:pPr>
        <w:pStyle w:val="a3"/>
        <w:spacing w:before="12"/>
        <w:rPr>
          <w:sz w:val="18"/>
        </w:rPr>
      </w:pPr>
      <w:r>
        <w:rPr>
          <w:noProof/>
          <w:lang w:val="en-US" w:bidi="ar-SA"/>
        </w:rPr>
        <w:drawing>
          <wp:inline distT="0" distB="0" distL="114300" distR="114300">
            <wp:extent cx="5679440" cy="2729865"/>
            <wp:effectExtent l="0" t="0" r="16510" b="1333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79440" cy="272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31B" w:rsidRDefault="00FF3DC3">
      <w:pPr>
        <w:pStyle w:val="a3"/>
        <w:spacing w:before="118"/>
        <w:ind w:left="2010" w:right="2411"/>
        <w:jc w:val="center"/>
      </w:pPr>
      <w:r>
        <w:t>图 （</w:t>
      </w:r>
      <w:r>
        <w:rPr>
          <w:rFonts w:ascii="Calibri" w:eastAsia="Calibri"/>
        </w:rPr>
        <w:t>6</w:t>
      </w:r>
      <w:r>
        <w:t>）</w:t>
      </w:r>
    </w:p>
    <w:p w:rsidR="006C531B" w:rsidRDefault="006C531B">
      <w:pPr>
        <w:jc w:val="center"/>
      </w:pPr>
    </w:p>
    <w:p w:rsidR="006C531B" w:rsidRDefault="00FF3DC3">
      <w:pPr>
        <w:jc w:val="center"/>
        <w:rPr>
          <w:sz w:val="20"/>
        </w:rPr>
      </w:pPr>
      <w:r>
        <w:rPr>
          <w:noProof/>
          <w:lang w:val="en-US" w:bidi="ar-SA"/>
        </w:rPr>
        <w:lastRenderedPageBreak/>
        <w:drawing>
          <wp:inline distT="0" distB="0" distL="114300" distR="114300">
            <wp:extent cx="5681345" cy="2447290"/>
            <wp:effectExtent l="0" t="0" r="14605" b="1016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81345" cy="244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31B" w:rsidRDefault="00FF3DC3">
      <w:pPr>
        <w:pStyle w:val="a3"/>
        <w:spacing w:before="36"/>
        <w:ind w:right="2411" w:firstLineChars="1800" w:firstLine="4320"/>
        <w:jc w:val="both"/>
      </w:pPr>
      <w:r>
        <w:t>图 （</w:t>
      </w:r>
      <w:r>
        <w:rPr>
          <w:rFonts w:ascii="Calibri" w:eastAsia="Calibri"/>
        </w:rPr>
        <w:t>7</w:t>
      </w:r>
      <w:r>
        <w:t>）</w:t>
      </w:r>
    </w:p>
    <w:p w:rsidR="006C531B" w:rsidRPr="0090275D" w:rsidRDefault="00FF3DC3">
      <w:pPr>
        <w:pStyle w:val="a3"/>
        <w:numPr>
          <w:ilvl w:val="0"/>
          <w:numId w:val="1"/>
        </w:numPr>
        <w:spacing w:before="66"/>
        <w:ind w:left="105"/>
        <w:rPr>
          <w:color w:val="FF0000"/>
          <w:lang w:val="en-US"/>
        </w:rPr>
      </w:pPr>
      <w:r w:rsidRPr="0090275D">
        <w:rPr>
          <w:rFonts w:hint="eastAsia"/>
          <w:color w:val="FF0000"/>
          <w:lang w:val="en-US"/>
        </w:rPr>
        <w:t>新建</w:t>
      </w:r>
      <w:r w:rsidR="0090275D" w:rsidRPr="0090275D">
        <w:rPr>
          <w:rFonts w:hint="eastAsia"/>
          <w:color w:val="FF0000"/>
          <w:lang w:val="en-US"/>
        </w:rPr>
        <w:t>新冠</w:t>
      </w:r>
      <w:r w:rsidRPr="0090275D">
        <w:rPr>
          <w:rFonts w:hint="eastAsia"/>
          <w:color w:val="FF0000"/>
          <w:lang w:val="en-US"/>
        </w:rPr>
        <w:t>检测试剂采购单</w:t>
      </w:r>
    </w:p>
    <w:p w:rsidR="006C531B" w:rsidRDefault="00FF3DC3">
      <w:pPr>
        <w:pStyle w:val="a3"/>
        <w:spacing w:after="8"/>
        <w:ind w:left="120"/>
        <w:rPr>
          <w:lang w:val="en-US"/>
        </w:rPr>
      </w:pPr>
      <w:r>
        <w:t>点击菜单【</w:t>
      </w:r>
      <w:r w:rsidR="0090275D" w:rsidRPr="0090275D">
        <w:rPr>
          <w:rFonts w:hint="eastAsia"/>
          <w:color w:val="FF0000"/>
        </w:rPr>
        <w:t>新冠</w:t>
      </w:r>
      <w:r w:rsidRPr="0090275D">
        <w:rPr>
          <w:rFonts w:hint="eastAsia"/>
          <w:color w:val="FF0000"/>
          <w:lang w:val="en-US"/>
        </w:rPr>
        <w:t>检测试剂采购</w:t>
      </w:r>
      <w:r w:rsidR="0090275D" w:rsidRPr="0090275D">
        <w:rPr>
          <w:rFonts w:hint="eastAsia"/>
          <w:color w:val="FF0000"/>
          <w:lang w:val="en-US"/>
        </w:rPr>
        <w:t>专区</w:t>
      </w:r>
      <w:r>
        <w:rPr>
          <w:rFonts w:ascii="Times New Roman" w:eastAsia="Times New Roman"/>
          <w:b/>
        </w:rPr>
        <w:t>-</w:t>
      </w:r>
      <w:r>
        <w:rPr>
          <w:rFonts w:hint="eastAsia"/>
          <w:lang w:val="en-US"/>
        </w:rPr>
        <w:t>新建采购</w:t>
      </w:r>
      <w:bookmarkStart w:id="0" w:name="_GoBack"/>
      <w:bookmarkEnd w:id="0"/>
      <w:r>
        <w:rPr>
          <w:rFonts w:hint="eastAsia"/>
          <w:lang w:val="en-US"/>
        </w:rPr>
        <w:t>单</w:t>
      </w:r>
      <w:r>
        <w:t>】进入</w:t>
      </w:r>
      <w:r>
        <w:rPr>
          <w:rFonts w:hint="eastAsia"/>
          <w:lang w:val="en-US"/>
        </w:rPr>
        <w:t>采购单新建页面</w:t>
      </w:r>
      <w:r>
        <w:t>，如图（</w:t>
      </w:r>
      <w:r>
        <w:rPr>
          <w:rFonts w:hint="eastAsia"/>
          <w:lang w:val="en-US"/>
        </w:rPr>
        <w:t>8</w:t>
      </w:r>
      <w:r>
        <w:t>）</w:t>
      </w:r>
      <w:r>
        <w:rPr>
          <w:rFonts w:hint="eastAsia"/>
          <w:lang w:val="en-US"/>
        </w:rPr>
        <w:t>。</w:t>
      </w:r>
    </w:p>
    <w:p w:rsidR="006C531B" w:rsidRDefault="00FF3DC3">
      <w:pPr>
        <w:pStyle w:val="a3"/>
        <w:spacing w:before="6"/>
        <w:rPr>
          <w:sz w:val="17"/>
        </w:rPr>
      </w:pPr>
      <w:r>
        <w:rPr>
          <w:noProof/>
          <w:lang w:val="en-US" w:bidi="ar-SA"/>
        </w:rPr>
        <w:drawing>
          <wp:inline distT="0" distB="0" distL="114300" distR="114300">
            <wp:extent cx="5673725" cy="2179320"/>
            <wp:effectExtent l="0" t="0" r="3175" b="11430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73725" cy="217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31B" w:rsidRDefault="006C531B">
      <w:pPr>
        <w:pStyle w:val="a3"/>
        <w:spacing w:before="9"/>
        <w:rPr>
          <w:sz w:val="19"/>
        </w:rPr>
      </w:pPr>
    </w:p>
    <w:p w:rsidR="006C531B" w:rsidRDefault="00FF3DC3">
      <w:pPr>
        <w:pStyle w:val="a3"/>
        <w:spacing w:before="66"/>
        <w:ind w:left="2016" w:right="2099"/>
        <w:jc w:val="center"/>
      </w:pPr>
      <w:r>
        <w:t>图 （</w:t>
      </w:r>
      <w:r>
        <w:rPr>
          <w:rFonts w:ascii="Calibri" w:eastAsia="Calibri"/>
        </w:rPr>
        <w:t>8</w:t>
      </w:r>
      <w:r>
        <w:t>）</w:t>
      </w:r>
    </w:p>
    <w:p w:rsidR="006C531B" w:rsidRDefault="006C531B">
      <w:pPr>
        <w:pStyle w:val="a3"/>
      </w:pPr>
    </w:p>
    <w:p w:rsidR="006C531B" w:rsidRDefault="00FF3DC3">
      <w:pPr>
        <w:pStyle w:val="a3"/>
        <w:rPr>
          <w:sz w:val="13"/>
        </w:rPr>
      </w:pPr>
      <w:r>
        <w:rPr>
          <w:rFonts w:hint="eastAsia"/>
          <w:lang w:val="en-US"/>
        </w:rPr>
        <w:t>选择备货采购类型上的“进入”按钮，点击进入，如图（9）所示。</w:t>
      </w:r>
      <w:r>
        <w:rPr>
          <w:noProof/>
          <w:lang w:val="en-US" w:bidi="ar-SA"/>
        </w:rPr>
        <w:drawing>
          <wp:inline distT="0" distB="0" distL="114300" distR="114300">
            <wp:extent cx="5670550" cy="2673985"/>
            <wp:effectExtent l="0" t="0" r="6350" b="12065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70550" cy="267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31B" w:rsidRDefault="00FF3DC3">
      <w:pPr>
        <w:pStyle w:val="a3"/>
        <w:spacing w:before="45"/>
        <w:ind w:left="2016" w:right="1986"/>
        <w:jc w:val="center"/>
      </w:pPr>
      <w:r>
        <w:t>图 （9）</w:t>
      </w:r>
    </w:p>
    <w:p w:rsidR="00FF3DC3" w:rsidRDefault="00FF3DC3">
      <w:pPr>
        <w:pStyle w:val="a3"/>
        <w:spacing w:before="45"/>
        <w:ind w:left="2016" w:right="1986"/>
        <w:jc w:val="center"/>
      </w:pPr>
    </w:p>
    <w:p w:rsidR="00FF3DC3" w:rsidRDefault="00FF3DC3">
      <w:pPr>
        <w:pStyle w:val="a3"/>
        <w:spacing w:before="45"/>
        <w:ind w:left="2016" w:right="1986"/>
        <w:jc w:val="center"/>
      </w:pPr>
    </w:p>
    <w:p w:rsidR="006C531B" w:rsidRDefault="006C531B">
      <w:pPr>
        <w:pStyle w:val="a3"/>
        <w:spacing w:before="10"/>
        <w:rPr>
          <w:sz w:val="12"/>
        </w:rPr>
      </w:pPr>
    </w:p>
    <w:p w:rsidR="006C531B" w:rsidRDefault="00FF3DC3">
      <w:pPr>
        <w:pStyle w:val="a3"/>
      </w:pPr>
      <w:r>
        <w:rPr>
          <w:rFonts w:hint="eastAsia"/>
          <w:lang w:val="en-US"/>
        </w:rPr>
        <w:t>选择好收货时间和地址后点击“下一步”按钮，</w:t>
      </w:r>
      <w:proofErr w:type="gramStart"/>
      <w:r>
        <w:rPr>
          <w:rFonts w:hint="eastAsia"/>
          <w:lang w:val="en-US"/>
        </w:rPr>
        <w:t>进入勾选采购</w:t>
      </w:r>
      <w:proofErr w:type="gramEnd"/>
      <w:r>
        <w:rPr>
          <w:rFonts w:hint="eastAsia"/>
          <w:lang w:val="en-US"/>
        </w:rPr>
        <w:t>明细页面，如图（10）所示。</w:t>
      </w:r>
    </w:p>
    <w:p w:rsidR="006C531B" w:rsidRDefault="006C531B">
      <w:pPr>
        <w:pStyle w:val="a3"/>
        <w:spacing w:before="4"/>
      </w:pPr>
    </w:p>
    <w:p w:rsidR="006C531B" w:rsidRDefault="00FF3DC3">
      <w:pPr>
        <w:pStyle w:val="a3"/>
        <w:spacing w:before="4"/>
        <w:rPr>
          <w:sz w:val="23"/>
        </w:rPr>
      </w:pPr>
      <w:r>
        <w:rPr>
          <w:noProof/>
          <w:lang w:val="en-US" w:bidi="ar-SA"/>
        </w:rPr>
        <w:drawing>
          <wp:inline distT="0" distB="0" distL="114300" distR="114300">
            <wp:extent cx="5674995" cy="2613025"/>
            <wp:effectExtent l="0" t="0" r="1905" b="15875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74995" cy="261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31B" w:rsidRDefault="00FF3DC3">
      <w:pPr>
        <w:pStyle w:val="a3"/>
        <w:ind w:left="1997" w:right="2411"/>
        <w:jc w:val="center"/>
      </w:pPr>
      <w:r>
        <w:t>图 （10）</w:t>
      </w:r>
    </w:p>
    <w:p w:rsidR="006C531B" w:rsidRDefault="006C531B">
      <w:pPr>
        <w:pStyle w:val="a3"/>
        <w:spacing w:before="10"/>
        <w:rPr>
          <w:sz w:val="11"/>
        </w:rPr>
      </w:pPr>
    </w:p>
    <w:p w:rsidR="006C531B" w:rsidRDefault="00FF3DC3">
      <w:pPr>
        <w:pStyle w:val="a3"/>
      </w:pPr>
      <w:r>
        <w:rPr>
          <w:rFonts w:hint="eastAsia"/>
          <w:lang w:val="en-US"/>
        </w:rPr>
        <w:t>根据查询条件找到需采购的产品</w:t>
      </w:r>
      <w:proofErr w:type="gramStart"/>
      <w:r>
        <w:rPr>
          <w:rFonts w:hint="eastAsia"/>
          <w:lang w:val="en-US"/>
        </w:rPr>
        <w:t>后勾选该</w:t>
      </w:r>
      <w:proofErr w:type="gramEnd"/>
      <w:r w:rsidR="0090275D">
        <w:rPr>
          <w:rFonts w:hint="eastAsia"/>
          <w:lang w:val="en-US"/>
        </w:rPr>
        <w:t>耗材</w:t>
      </w:r>
      <w:r>
        <w:rPr>
          <w:rFonts w:hint="eastAsia"/>
          <w:lang w:val="en-US"/>
        </w:rPr>
        <w:t>前的复选框，点击“加入采购单”按钮。待所需要采购的产品都加入采购单后点击“下一步”按钮，进入订单明细管理界面，如图（11）所示。</w:t>
      </w:r>
    </w:p>
    <w:p w:rsidR="006C531B" w:rsidRDefault="00FF3DC3">
      <w:pPr>
        <w:pStyle w:val="a3"/>
        <w:rPr>
          <w:sz w:val="22"/>
        </w:rPr>
      </w:pPr>
      <w:r>
        <w:rPr>
          <w:noProof/>
          <w:lang w:val="en-US" w:bidi="ar-SA"/>
        </w:rPr>
        <w:drawing>
          <wp:inline distT="0" distB="0" distL="114300" distR="114300">
            <wp:extent cx="5679440" cy="2747010"/>
            <wp:effectExtent l="0" t="0" r="16510" b="15240"/>
            <wp:docPr id="1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79440" cy="274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31B" w:rsidRDefault="00FF3DC3">
      <w:pPr>
        <w:pStyle w:val="a3"/>
        <w:ind w:left="2016" w:right="1986"/>
        <w:jc w:val="center"/>
      </w:pPr>
      <w:r>
        <w:t>图 （11）</w:t>
      </w:r>
    </w:p>
    <w:p w:rsidR="006C531B" w:rsidRDefault="00FF3DC3">
      <w:pPr>
        <w:pStyle w:val="a3"/>
        <w:spacing w:before="1"/>
        <w:rPr>
          <w:sz w:val="22"/>
          <w:lang w:val="en-US"/>
        </w:rPr>
      </w:pPr>
      <w:r>
        <w:rPr>
          <w:rFonts w:hint="eastAsia"/>
          <w:sz w:val="22"/>
          <w:lang w:val="en-US"/>
        </w:rPr>
        <w:t>对本页每一个产品选择具体的规格型号，输入采购数量后，</w:t>
      </w:r>
      <w:proofErr w:type="gramStart"/>
      <w:r>
        <w:rPr>
          <w:rFonts w:hint="eastAsia"/>
          <w:sz w:val="22"/>
          <w:lang w:val="en-US"/>
        </w:rPr>
        <w:t>勾选所有</w:t>
      </w:r>
      <w:proofErr w:type="gramEnd"/>
      <w:r>
        <w:rPr>
          <w:rFonts w:hint="eastAsia"/>
          <w:sz w:val="22"/>
          <w:lang w:val="en-US"/>
        </w:rPr>
        <w:t>的产品，点击“保存修改”按钮。待所有产品都确认无误后点击“提交采购单”按钮，提交采购单发送到配送企业端。</w:t>
      </w:r>
    </w:p>
    <w:p w:rsidR="006C531B" w:rsidRDefault="006C531B">
      <w:pPr>
        <w:pStyle w:val="a3"/>
        <w:spacing w:before="1"/>
        <w:rPr>
          <w:sz w:val="22"/>
          <w:lang w:val="en-US"/>
        </w:rPr>
      </w:pPr>
    </w:p>
    <w:p w:rsidR="006C531B" w:rsidRDefault="00FF3DC3">
      <w:pPr>
        <w:pStyle w:val="a3"/>
        <w:numPr>
          <w:ilvl w:val="0"/>
          <w:numId w:val="1"/>
        </w:numPr>
        <w:spacing w:before="66"/>
        <w:ind w:left="105"/>
        <w:rPr>
          <w:lang w:val="en-US"/>
        </w:rPr>
      </w:pPr>
      <w:r>
        <w:rPr>
          <w:rFonts w:hint="eastAsia"/>
          <w:lang w:val="en-US"/>
        </w:rPr>
        <w:t>采购单管理</w:t>
      </w:r>
    </w:p>
    <w:p w:rsidR="006C531B" w:rsidRDefault="00FF3DC3">
      <w:pPr>
        <w:pStyle w:val="a3"/>
        <w:spacing w:before="66"/>
        <w:rPr>
          <w:lang w:val="en-US"/>
        </w:rPr>
      </w:pPr>
      <w:r>
        <w:rPr>
          <w:rFonts w:hint="eastAsia"/>
          <w:lang w:val="en-US"/>
        </w:rPr>
        <w:t xml:space="preserve"> 采购</w:t>
      </w:r>
      <w:proofErr w:type="gramStart"/>
      <w:r>
        <w:rPr>
          <w:rFonts w:hint="eastAsia"/>
          <w:lang w:val="en-US"/>
        </w:rPr>
        <w:t>单管理</w:t>
      </w:r>
      <w:proofErr w:type="gramEnd"/>
      <w:r>
        <w:rPr>
          <w:rFonts w:hint="eastAsia"/>
          <w:lang w:val="en-US"/>
        </w:rPr>
        <w:t>页面可对采购单进行管理操作，在操作列提供包括编辑，设置截止时间，删除订单等功能，如图（12）所示，在订单编号列点击该编号可进行打印订单明细，如图（13）所示，用户可根据具体情况选择使用。</w:t>
      </w:r>
    </w:p>
    <w:p w:rsidR="006C531B" w:rsidRDefault="00FF3DC3">
      <w:pPr>
        <w:pStyle w:val="a3"/>
        <w:spacing w:before="66"/>
      </w:pPr>
      <w:r>
        <w:rPr>
          <w:noProof/>
          <w:lang w:val="en-US" w:bidi="ar-SA"/>
        </w:rPr>
        <w:lastRenderedPageBreak/>
        <w:drawing>
          <wp:inline distT="0" distB="0" distL="114300" distR="114300">
            <wp:extent cx="5674360" cy="2606675"/>
            <wp:effectExtent l="0" t="0" r="2540" b="3175"/>
            <wp:docPr id="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74360" cy="260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31B" w:rsidRDefault="00FF3DC3">
      <w:pPr>
        <w:pStyle w:val="a3"/>
        <w:spacing w:before="66"/>
        <w:jc w:val="center"/>
        <w:rPr>
          <w:lang w:val="en-US"/>
        </w:rPr>
      </w:pPr>
      <w:r>
        <w:rPr>
          <w:rFonts w:hint="eastAsia"/>
          <w:lang w:val="en-US"/>
        </w:rPr>
        <w:t>图（12）</w:t>
      </w:r>
    </w:p>
    <w:p w:rsidR="006C531B" w:rsidRDefault="00FF3DC3">
      <w:pPr>
        <w:pStyle w:val="a3"/>
        <w:spacing w:before="66"/>
        <w:jc w:val="center"/>
        <w:rPr>
          <w:lang w:val="en-US"/>
        </w:rPr>
      </w:pPr>
      <w:r>
        <w:rPr>
          <w:noProof/>
          <w:lang w:val="en-US" w:bidi="ar-SA"/>
        </w:rPr>
        <w:drawing>
          <wp:inline distT="0" distB="0" distL="114300" distR="114300">
            <wp:extent cx="5673725" cy="2295525"/>
            <wp:effectExtent l="0" t="0" r="0" b="0"/>
            <wp:docPr id="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7372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31B" w:rsidRDefault="00FF3DC3">
      <w:pPr>
        <w:pStyle w:val="a3"/>
        <w:spacing w:before="66"/>
        <w:jc w:val="center"/>
        <w:rPr>
          <w:lang w:val="en-US"/>
        </w:rPr>
      </w:pPr>
      <w:r>
        <w:rPr>
          <w:rFonts w:hint="eastAsia"/>
          <w:lang w:val="en-US"/>
        </w:rPr>
        <w:t>图（13）</w:t>
      </w:r>
    </w:p>
    <w:p w:rsidR="006C531B" w:rsidRDefault="006C531B">
      <w:pPr>
        <w:pStyle w:val="a3"/>
        <w:spacing w:before="1"/>
        <w:rPr>
          <w:sz w:val="22"/>
          <w:lang w:val="en-US"/>
        </w:rPr>
      </w:pPr>
    </w:p>
    <w:p w:rsidR="006C531B" w:rsidRDefault="00FF3DC3">
      <w:pPr>
        <w:pStyle w:val="a3"/>
        <w:numPr>
          <w:ilvl w:val="0"/>
          <w:numId w:val="1"/>
        </w:numPr>
        <w:spacing w:before="66"/>
        <w:ind w:left="105"/>
        <w:rPr>
          <w:lang w:val="en-US"/>
        </w:rPr>
      </w:pPr>
      <w:r>
        <w:rPr>
          <w:rFonts w:hint="eastAsia"/>
          <w:lang w:val="en-US"/>
        </w:rPr>
        <w:t>验收入库</w:t>
      </w:r>
    </w:p>
    <w:p w:rsidR="006C531B" w:rsidRDefault="00FF3DC3">
      <w:pPr>
        <w:pStyle w:val="a3"/>
        <w:spacing w:before="66"/>
        <w:rPr>
          <w:lang w:val="en-US"/>
        </w:rPr>
      </w:pPr>
      <w:r>
        <w:rPr>
          <w:rFonts w:hint="eastAsia"/>
          <w:lang w:val="en-US"/>
        </w:rPr>
        <w:t xml:space="preserve"> 在配送企业配送完成发送配送单到采购主体之后，点击【</w:t>
      </w:r>
      <w:r w:rsidR="0090275D">
        <w:rPr>
          <w:rFonts w:hint="eastAsia"/>
          <w:lang w:val="en-US"/>
        </w:rPr>
        <w:t>新冠</w:t>
      </w:r>
      <w:r>
        <w:rPr>
          <w:rFonts w:hint="eastAsia"/>
          <w:lang w:val="en-US"/>
        </w:rPr>
        <w:t>检测试剂采购-验收入库】进入验收入库界面，如图（14）所示，输入验收入库数量</w:t>
      </w:r>
      <w:proofErr w:type="gramStart"/>
      <w:r>
        <w:rPr>
          <w:rFonts w:hint="eastAsia"/>
          <w:lang w:val="en-US"/>
        </w:rPr>
        <w:t>后勾选该</w:t>
      </w:r>
      <w:proofErr w:type="gramEnd"/>
      <w:r>
        <w:rPr>
          <w:rFonts w:hint="eastAsia"/>
          <w:lang w:val="en-US"/>
        </w:rPr>
        <w:t>明细，点击“收货”或“拒收”按钮。选择拒收按钮时需要输入拒收原因才可以拒收。</w:t>
      </w:r>
    </w:p>
    <w:p w:rsidR="006C531B" w:rsidRDefault="00FF3DC3">
      <w:pPr>
        <w:pStyle w:val="a3"/>
        <w:spacing w:before="10"/>
        <w:rPr>
          <w:sz w:val="29"/>
        </w:rPr>
      </w:pPr>
      <w:r>
        <w:rPr>
          <w:noProof/>
          <w:lang w:val="en-US" w:bidi="ar-SA"/>
        </w:rPr>
        <w:drawing>
          <wp:inline distT="0" distB="0" distL="114300" distR="114300">
            <wp:extent cx="5670550" cy="2619375"/>
            <wp:effectExtent l="0" t="0" r="0" b="0"/>
            <wp:docPr id="1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84189" cy="262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31B" w:rsidRDefault="00FF3DC3">
      <w:pPr>
        <w:pStyle w:val="a3"/>
        <w:spacing w:before="88"/>
        <w:ind w:left="2010" w:right="2411"/>
        <w:jc w:val="center"/>
      </w:pPr>
      <w:r>
        <w:t>图 （1</w:t>
      </w:r>
      <w:r>
        <w:rPr>
          <w:rFonts w:hint="eastAsia"/>
          <w:lang w:val="en-US"/>
        </w:rPr>
        <w:t>4</w:t>
      </w:r>
      <w:r>
        <w:t>）</w:t>
      </w:r>
    </w:p>
    <w:p w:rsidR="006C531B" w:rsidRDefault="00FF3DC3">
      <w:pPr>
        <w:pStyle w:val="a3"/>
        <w:numPr>
          <w:ilvl w:val="0"/>
          <w:numId w:val="1"/>
        </w:numPr>
        <w:spacing w:before="66"/>
        <w:ind w:left="105"/>
        <w:rPr>
          <w:lang w:val="en-US"/>
        </w:rPr>
      </w:pPr>
      <w:r>
        <w:rPr>
          <w:rFonts w:hint="eastAsia"/>
          <w:lang w:val="en-US"/>
        </w:rPr>
        <w:lastRenderedPageBreak/>
        <w:t>收货列表</w:t>
      </w:r>
    </w:p>
    <w:p w:rsidR="006C531B" w:rsidRDefault="00FF3DC3">
      <w:pPr>
        <w:pStyle w:val="a3"/>
        <w:spacing w:before="10"/>
        <w:rPr>
          <w:sz w:val="18"/>
          <w:lang w:val="en-US"/>
        </w:rPr>
      </w:pPr>
      <w:r>
        <w:rPr>
          <w:rFonts w:hint="eastAsia"/>
          <w:lang w:val="en-US"/>
        </w:rPr>
        <w:t>点击【</w:t>
      </w:r>
      <w:r w:rsidR="0090275D">
        <w:rPr>
          <w:rFonts w:hint="eastAsia"/>
          <w:lang w:val="en-US"/>
        </w:rPr>
        <w:t>新冠</w:t>
      </w:r>
      <w:r>
        <w:rPr>
          <w:rFonts w:hint="eastAsia"/>
          <w:lang w:val="en-US"/>
        </w:rPr>
        <w:t>检测试剂采购-收货列表】进入收货列表界面。在该界面可以查看到</w:t>
      </w:r>
      <w:r w:rsidR="0090275D">
        <w:rPr>
          <w:rFonts w:hint="eastAsia"/>
          <w:lang w:val="en-US"/>
        </w:rPr>
        <w:t>新冠</w:t>
      </w:r>
      <w:r>
        <w:rPr>
          <w:rFonts w:hint="eastAsia"/>
          <w:lang w:val="en-US"/>
        </w:rPr>
        <w:t>检测试剂已收货的列表信息。如图（15）所示。</w:t>
      </w:r>
    </w:p>
    <w:p w:rsidR="006C531B" w:rsidRDefault="006C531B">
      <w:pPr>
        <w:pStyle w:val="a3"/>
        <w:spacing w:before="9"/>
        <w:rPr>
          <w:sz w:val="8"/>
        </w:rPr>
      </w:pPr>
    </w:p>
    <w:p w:rsidR="006C531B" w:rsidRDefault="00FF3DC3">
      <w:pPr>
        <w:pStyle w:val="a3"/>
        <w:spacing w:before="6"/>
        <w:rPr>
          <w:sz w:val="18"/>
        </w:rPr>
      </w:pPr>
      <w:r>
        <w:rPr>
          <w:noProof/>
          <w:lang w:val="en-US" w:bidi="ar-SA"/>
        </w:rPr>
        <w:drawing>
          <wp:inline distT="0" distB="0" distL="114300" distR="114300">
            <wp:extent cx="5674360" cy="2672080"/>
            <wp:effectExtent l="0" t="0" r="2540" b="13970"/>
            <wp:docPr id="1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74360" cy="267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31B" w:rsidRDefault="00FF3DC3">
      <w:pPr>
        <w:pStyle w:val="2"/>
        <w:ind w:right="2411"/>
        <w:jc w:val="center"/>
      </w:pPr>
      <w:r>
        <w:t>图（</w:t>
      </w:r>
      <w:r>
        <w:rPr>
          <w:rFonts w:ascii="Times New Roman" w:eastAsia="Times New Roman"/>
        </w:rPr>
        <w:t>1</w:t>
      </w:r>
      <w:r>
        <w:rPr>
          <w:rFonts w:ascii="Times New Roman" w:hint="eastAsia"/>
          <w:lang w:val="en-US"/>
        </w:rPr>
        <w:t>5</w:t>
      </w:r>
      <w:r>
        <w:t>）</w:t>
      </w:r>
    </w:p>
    <w:p w:rsidR="00B0032B" w:rsidRDefault="00B0032B" w:rsidP="00B0032B"/>
    <w:p w:rsidR="00B0032B" w:rsidRDefault="00B0032B" w:rsidP="00B0032B"/>
    <w:p w:rsidR="00B0032B" w:rsidRDefault="00B0032B" w:rsidP="00B0032B"/>
    <w:p w:rsidR="00B0032B" w:rsidRPr="00B0032B" w:rsidRDefault="00B0032B" w:rsidP="00B0032B"/>
    <w:sectPr w:rsidR="00B0032B" w:rsidRPr="00B0032B">
      <w:pgSz w:w="11910" w:h="16840"/>
      <w:pgMar w:top="1480" w:right="12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7A8B04"/>
    <w:multiLevelType w:val="singleLevel"/>
    <w:tmpl w:val="107A8B04"/>
    <w:lvl w:ilvl="0">
      <w:start w:val="5"/>
      <w:numFmt w:val="chineseCounting"/>
      <w:suff w:val="space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720"/>
  <w:drawingGridHorizontalSpacing w:val="110"/>
  <w:noPunctuationKerning/>
  <w:characterSpacingControl w:val="doNotCompress"/>
  <w:compat>
    <w:ulTrailSpace/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6C531B"/>
    <w:rsid w:val="00285E71"/>
    <w:rsid w:val="003312F3"/>
    <w:rsid w:val="004455D8"/>
    <w:rsid w:val="006C531B"/>
    <w:rsid w:val="0090275D"/>
    <w:rsid w:val="00B0032B"/>
    <w:rsid w:val="00F34C7C"/>
    <w:rsid w:val="00FF3DC3"/>
    <w:rsid w:val="0120582E"/>
    <w:rsid w:val="016C0209"/>
    <w:rsid w:val="01F22E8A"/>
    <w:rsid w:val="022A0779"/>
    <w:rsid w:val="02A73B9D"/>
    <w:rsid w:val="02BB221B"/>
    <w:rsid w:val="02CE60FA"/>
    <w:rsid w:val="030E7A77"/>
    <w:rsid w:val="030F790E"/>
    <w:rsid w:val="03315BA2"/>
    <w:rsid w:val="033402B9"/>
    <w:rsid w:val="03A35CD6"/>
    <w:rsid w:val="04072046"/>
    <w:rsid w:val="04114B78"/>
    <w:rsid w:val="05A13EFA"/>
    <w:rsid w:val="05D100C1"/>
    <w:rsid w:val="06103E4E"/>
    <w:rsid w:val="06DD7077"/>
    <w:rsid w:val="06DF6C72"/>
    <w:rsid w:val="06FA5782"/>
    <w:rsid w:val="07676583"/>
    <w:rsid w:val="077369F7"/>
    <w:rsid w:val="07A72291"/>
    <w:rsid w:val="0914301B"/>
    <w:rsid w:val="09364218"/>
    <w:rsid w:val="0939381C"/>
    <w:rsid w:val="09522938"/>
    <w:rsid w:val="096F6421"/>
    <w:rsid w:val="09B31B85"/>
    <w:rsid w:val="0A3B0C77"/>
    <w:rsid w:val="0ABA4065"/>
    <w:rsid w:val="0AD2364A"/>
    <w:rsid w:val="0ADE68EC"/>
    <w:rsid w:val="0B0F531A"/>
    <w:rsid w:val="0B60794E"/>
    <w:rsid w:val="0B7231C8"/>
    <w:rsid w:val="0BCB44CE"/>
    <w:rsid w:val="0C145779"/>
    <w:rsid w:val="0C197F5F"/>
    <w:rsid w:val="0C97074B"/>
    <w:rsid w:val="0C9960A4"/>
    <w:rsid w:val="0D0036BD"/>
    <w:rsid w:val="0D4F676A"/>
    <w:rsid w:val="0D56746F"/>
    <w:rsid w:val="0D93512F"/>
    <w:rsid w:val="0DB630FB"/>
    <w:rsid w:val="0DD84B1D"/>
    <w:rsid w:val="0E722C76"/>
    <w:rsid w:val="0EDA36B8"/>
    <w:rsid w:val="0F646D91"/>
    <w:rsid w:val="103A4432"/>
    <w:rsid w:val="10994349"/>
    <w:rsid w:val="10DB1D8C"/>
    <w:rsid w:val="10F04131"/>
    <w:rsid w:val="11290F4C"/>
    <w:rsid w:val="115C2849"/>
    <w:rsid w:val="115F79A7"/>
    <w:rsid w:val="11B01B4C"/>
    <w:rsid w:val="11F823DB"/>
    <w:rsid w:val="12836BEE"/>
    <w:rsid w:val="13182F42"/>
    <w:rsid w:val="13792AC2"/>
    <w:rsid w:val="13BB7573"/>
    <w:rsid w:val="13D535FA"/>
    <w:rsid w:val="145564D4"/>
    <w:rsid w:val="14806FCA"/>
    <w:rsid w:val="15501A12"/>
    <w:rsid w:val="15920A5A"/>
    <w:rsid w:val="161700F7"/>
    <w:rsid w:val="1633247E"/>
    <w:rsid w:val="16D946C6"/>
    <w:rsid w:val="181A75A0"/>
    <w:rsid w:val="181E08FD"/>
    <w:rsid w:val="18351CFE"/>
    <w:rsid w:val="193D7C51"/>
    <w:rsid w:val="198A0828"/>
    <w:rsid w:val="1A685AE2"/>
    <w:rsid w:val="1B8D15EF"/>
    <w:rsid w:val="1C0F63B2"/>
    <w:rsid w:val="1C1C51A2"/>
    <w:rsid w:val="1C23232D"/>
    <w:rsid w:val="1CDC5AEB"/>
    <w:rsid w:val="1D2B2A04"/>
    <w:rsid w:val="1DB55EF5"/>
    <w:rsid w:val="1DBD0A2C"/>
    <w:rsid w:val="1E6A526D"/>
    <w:rsid w:val="1EA11997"/>
    <w:rsid w:val="1EF37E0B"/>
    <w:rsid w:val="1EFB4644"/>
    <w:rsid w:val="1F52633B"/>
    <w:rsid w:val="20144A36"/>
    <w:rsid w:val="20317562"/>
    <w:rsid w:val="2066461E"/>
    <w:rsid w:val="20961C58"/>
    <w:rsid w:val="214A4528"/>
    <w:rsid w:val="2153613A"/>
    <w:rsid w:val="21932E20"/>
    <w:rsid w:val="22336065"/>
    <w:rsid w:val="225B1C4E"/>
    <w:rsid w:val="228B04FC"/>
    <w:rsid w:val="23FB0225"/>
    <w:rsid w:val="242A2C57"/>
    <w:rsid w:val="24774EB0"/>
    <w:rsid w:val="255D4A3F"/>
    <w:rsid w:val="25701E4D"/>
    <w:rsid w:val="25DE1942"/>
    <w:rsid w:val="262E5749"/>
    <w:rsid w:val="266D4E68"/>
    <w:rsid w:val="26A43C13"/>
    <w:rsid w:val="271078E5"/>
    <w:rsid w:val="27663182"/>
    <w:rsid w:val="27DE468D"/>
    <w:rsid w:val="2803485C"/>
    <w:rsid w:val="28232E66"/>
    <w:rsid w:val="28AF7D4B"/>
    <w:rsid w:val="29334DC5"/>
    <w:rsid w:val="293E4271"/>
    <w:rsid w:val="294A69A0"/>
    <w:rsid w:val="29793E8B"/>
    <w:rsid w:val="29862C27"/>
    <w:rsid w:val="29C134AD"/>
    <w:rsid w:val="29C1608E"/>
    <w:rsid w:val="2A7D552E"/>
    <w:rsid w:val="2A8050E2"/>
    <w:rsid w:val="2AB34345"/>
    <w:rsid w:val="2ABD7C01"/>
    <w:rsid w:val="2ACB4C36"/>
    <w:rsid w:val="2B7E71BB"/>
    <w:rsid w:val="2B92354C"/>
    <w:rsid w:val="2BC2638C"/>
    <w:rsid w:val="2C5F525E"/>
    <w:rsid w:val="2C8C306F"/>
    <w:rsid w:val="2D9A703D"/>
    <w:rsid w:val="2DA15046"/>
    <w:rsid w:val="2E243C8F"/>
    <w:rsid w:val="2E4F71E6"/>
    <w:rsid w:val="2EEA3BCC"/>
    <w:rsid w:val="2FBE6AE4"/>
    <w:rsid w:val="2FE0602C"/>
    <w:rsid w:val="300C052F"/>
    <w:rsid w:val="306C0BB3"/>
    <w:rsid w:val="30725D97"/>
    <w:rsid w:val="30943942"/>
    <w:rsid w:val="30B52778"/>
    <w:rsid w:val="30BE7A91"/>
    <w:rsid w:val="30EE4869"/>
    <w:rsid w:val="31016DC0"/>
    <w:rsid w:val="31155B7B"/>
    <w:rsid w:val="312228E3"/>
    <w:rsid w:val="318F6234"/>
    <w:rsid w:val="319C6985"/>
    <w:rsid w:val="32197D21"/>
    <w:rsid w:val="32B02138"/>
    <w:rsid w:val="32BD1F5E"/>
    <w:rsid w:val="32CB0223"/>
    <w:rsid w:val="331669AE"/>
    <w:rsid w:val="33DF6B01"/>
    <w:rsid w:val="341F456B"/>
    <w:rsid w:val="342018B0"/>
    <w:rsid w:val="34432F42"/>
    <w:rsid w:val="348E08E5"/>
    <w:rsid w:val="34B47AE4"/>
    <w:rsid w:val="34C226E5"/>
    <w:rsid w:val="34D32E83"/>
    <w:rsid w:val="35677E03"/>
    <w:rsid w:val="364E2224"/>
    <w:rsid w:val="36B1291A"/>
    <w:rsid w:val="37306AC8"/>
    <w:rsid w:val="374D6A26"/>
    <w:rsid w:val="3756040B"/>
    <w:rsid w:val="376E19E9"/>
    <w:rsid w:val="379853DE"/>
    <w:rsid w:val="379A6A76"/>
    <w:rsid w:val="37DD707D"/>
    <w:rsid w:val="38132E9D"/>
    <w:rsid w:val="3A753178"/>
    <w:rsid w:val="3A846690"/>
    <w:rsid w:val="3AED1446"/>
    <w:rsid w:val="3AF15D41"/>
    <w:rsid w:val="3B103254"/>
    <w:rsid w:val="3B195CDA"/>
    <w:rsid w:val="3B1D71CC"/>
    <w:rsid w:val="3B332F64"/>
    <w:rsid w:val="3B4F5AB6"/>
    <w:rsid w:val="3CBC2996"/>
    <w:rsid w:val="3D01545E"/>
    <w:rsid w:val="3DEC6505"/>
    <w:rsid w:val="3DF4149C"/>
    <w:rsid w:val="3E1E2D2E"/>
    <w:rsid w:val="3E3D36FE"/>
    <w:rsid w:val="3F3E7DD8"/>
    <w:rsid w:val="3F5C1E49"/>
    <w:rsid w:val="3F846382"/>
    <w:rsid w:val="3F93505A"/>
    <w:rsid w:val="3FB45E78"/>
    <w:rsid w:val="3FCD3396"/>
    <w:rsid w:val="40156E80"/>
    <w:rsid w:val="403213F7"/>
    <w:rsid w:val="40583DA8"/>
    <w:rsid w:val="40D40308"/>
    <w:rsid w:val="416F4DF5"/>
    <w:rsid w:val="41767A1A"/>
    <w:rsid w:val="42B717F4"/>
    <w:rsid w:val="42F47B8A"/>
    <w:rsid w:val="43D1550B"/>
    <w:rsid w:val="442A4B64"/>
    <w:rsid w:val="44490BC2"/>
    <w:rsid w:val="450622D5"/>
    <w:rsid w:val="455E5171"/>
    <w:rsid w:val="458A247B"/>
    <w:rsid w:val="4590541E"/>
    <w:rsid w:val="45A42532"/>
    <w:rsid w:val="45A54504"/>
    <w:rsid w:val="45BA7D01"/>
    <w:rsid w:val="46F61C5A"/>
    <w:rsid w:val="470B10FF"/>
    <w:rsid w:val="472D24C8"/>
    <w:rsid w:val="47353794"/>
    <w:rsid w:val="47950D99"/>
    <w:rsid w:val="480241C1"/>
    <w:rsid w:val="48535CEA"/>
    <w:rsid w:val="48574DEB"/>
    <w:rsid w:val="48804729"/>
    <w:rsid w:val="48835B22"/>
    <w:rsid w:val="48B677AB"/>
    <w:rsid w:val="49361709"/>
    <w:rsid w:val="4A1A7846"/>
    <w:rsid w:val="4A4250EB"/>
    <w:rsid w:val="4B6C05EF"/>
    <w:rsid w:val="4BB91A8F"/>
    <w:rsid w:val="4C1A0367"/>
    <w:rsid w:val="4C2960B3"/>
    <w:rsid w:val="4C9F55B2"/>
    <w:rsid w:val="4D4C385A"/>
    <w:rsid w:val="4E536A8A"/>
    <w:rsid w:val="4F0E29CA"/>
    <w:rsid w:val="4F5A67AD"/>
    <w:rsid w:val="507219BA"/>
    <w:rsid w:val="50764BD3"/>
    <w:rsid w:val="50872CA5"/>
    <w:rsid w:val="510E198E"/>
    <w:rsid w:val="515F5C9A"/>
    <w:rsid w:val="516E595D"/>
    <w:rsid w:val="520A454D"/>
    <w:rsid w:val="52787329"/>
    <w:rsid w:val="528F7A10"/>
    <w:rsid w:val="53041E34"/>
    <w:rsid w:val="53D34ED5"/>
    <w:rsid w:val="548C1933"/>
    <w:rsid w:val="54AA759D"/>
    <w:rsid w:val="54F33EF2"/>
    <w:rsid w:val="55154648"/>
    <w:rsid w:val="553843FB"/>
    <w:rsid w:val="55895A9B"/>
    <w:rsid w:val="56144677"/>
    <w:rsid w:val="563C5F8C"/>
    <w:rsid w:val="564C7281"/>
    <w:rsid w:val="56ED3C29"/>
    <w:rsid w:val="57974AD0"/>
    <w:rsid w:val="57BB272B"/>
    <w:rsid w:val="57E756F3"/>
    <w:rsid w:val="58426644"/>
    <w:rsid w:val="58617D09"/>
    <w:rsid w:val="58834064"/>
    <w:rsid w:val="58BE46E3"/>
    <w:rsid w:val="59513F44"/>
    <w:rsid w:val="5A13243F"/>
    <w:rsid w:val="5A1C73C1"/>
    <w:rsid w:val="5A941939"/>
    <w:rsid w:val="5B8760EE"/>
    <w:rsid w:val="5BC13521"/>
    <w:rsid w:val="5BD97323"/>
    <w:rsid w:val="5CA32B5D"/>
    <w:rsid w:val="5CE00C5D"/>
    <w:rsid w:val="5D131BCA"/>
    <w:rsid w:val="5DAE3FEC"/>
    <w:rsid w:val="5DEC0454"/>
    <w:rsid w:val="5E012726"/>
    <w:rsid w:val="5E4B32C1"/>
    <w:rsid w:val="5E6A1EC2"/>
    <w:rsid w:val="5F762310"/>
    <w:rsid w:val="5F8F5B32"/>
    <w:rsid w:val="5FA122AD"/>
    <w:rsid w:val="601164C6"/>
    <w:rsid w:val="60652BAA"/>
    <w:rsid w:val="60D3038F"/>
    <w:rsid w:val="60EE1FA2"/>
    <w:rsid w:val="612C3BC5"/>
    <w:rsid w:val="613033AC"/>
    <w:rsid w:val="622C23E5"/>
    <w:rsid w:val="6255241B"/>
    <w:rsid w:val="62A45EDF"/>
    <w:rsid w:val="62B634BA"/>
    <w:rsid w:val="62B71D08"/>
    <w:rsid w:val="631C1ABA"/>
    <w:rsid w:val="63BC58D3"/>
    <w:rsid w:val="63CF430C"/>
    <w:rsid w:val="643731C4"/>
    <w:rsid w:val="6464665E"/>
    <w:rsid w:val="64F078CD"/>
    <w:rsid w:val="65132F7D"/>
    <w:rsid w:val="65341696"/>
    <w:rsid w:val="65735206"/>
    <w:rsid w:val="66132AF4"/>
    <w:rsid w:val="6636535C"/>
    <w:rsid w:val="667064A5"/>
    <w:rsid w:val="67756A63"/>
    <w:rsid w:val="6796032C"/>
    <w:rsid w:val="67ED5AD9"/>
    <w:rsid w:val="682A4426"/>
    <w:rsid w:val="68484AB8"/>
    <w:rsid w:val="6928606A"/>
    <w:rsid w:val="69454838"/>
    <w:rsid w:val="698A44BE"/>
    <w:rsid w:val="6A116D88"/>
    <w:rsid w:val="6A3671FD"/>
    <w:rsid w:val="6A6469A5"/>
    <w:rsid w:val="6A77227E"/>
    <w:rsid w:val="6A7C4D2C"/>
    <w:rsid w:val="6BF85BD0"/>
    <w:rsid w:val="6C2D6057"/>
    <w:rsid w:val="6CE7525E"/>
    <w:rsid w:val="6D216D35"/>
    <w:rsid w:val="6D3C3663"/>
    <w:rsid w:val="6D5513F9"/>
    <w:rsid w:val="6DC27D12"/>
    <w:rsid w:val="6DF11D7C"/>
    <w:rsid w:val="6E574814"/>
    <w:rsid w:val="6E6B7114"/>
    <w:rsid w:val="6E910311"/>
    <w:rsid w:val="6E9A503F"/>
    <w:rsid w:val="6EBA1CD0"/>
    <w:rsid w:val="6F54294F"/>
    <w:rsid w:val="70213850"/>
    <w:rsid w:val="70865768"/>
    <w:rsid w:val="710A3DF6"/>
    <w:rsid w:val="71DE17BC"/>
    <w:rsid w:val="727273EE"/>
    <w:rsid w:val="73605B26"/>
    <w:rsid w:val="738613C7"/>
    <w:rsid w:val="73B5331A"/>
    <w:rsid w:val="73DF7ED8"/>
    <w:rsid w:val="73E4023B"/>
    <w:rsid w:val="7434322F"/>
    <w:rsid w:val="743E39A2"/>
    <w:rsid w:val="74AC6D39"/>
    <w:rsid w:val="74AD3164"/>
    <w:rsid w:val="75C853CC"/>
    <w:rsid w:val="76815FC7"/>
    <w:rsid w:val="77835F39"/>
    <w:rsid w:val="77F805E0"/>
    <w:rsid w:val="78A910A1"/>
    <w:rsid w:val="78EC5A50"/>
    <w:rsid w:val="79676695"/>
    <w:rsid w:val="7979524C"/>
    <w:rsid w:val="79DD46EB"/>
    <w:rsid w:val="79F67E90"/>
    <w:rsid w:val="7A730432"/>
    <w:rsid w:val="7AA262C6"/>
    <w:rsid w:val="7AD97083"/>
    <w:rsid w:val="7B8614BF"/>
    <w:rsid w:val="7C450A82"/>
    <w:rsid w:val="7DEE6744"/>
    <w:rsid w:val="7EF051B5"/>
    <w:rsid w:val="7F1E128A"/>
    <w:rsid w:val="7FC40A20"/>
    <w:rsid w:val="7FCD7324"/>
    <w:rsid w:val="7FD82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5:docId w15:val="{2F8CAAF7-7F9E-4949-A68B-43434A8FC6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uiPriority="1" w:qFormat="1"/>
    <w:lsdException w:name="heading 1" w:uiPriority="1" w:qFormat="1"/>
    <w:lsdException w:name="heading 2" w:uiPriority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uiPriority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pPr>
      <w:widowControl w:val="0"/>
      <w:autoSpaceDE w:val="0"/>
      <w:autoSpaceDN w:val="0"/>
    </w:pPr>
    <w:rPr>
      <w:rFonts w:ascii="宋体" w:hAnsi="宋体" w:cs="宋体"/>
      <w:sz w:val="22"/>
      <w:szCs w:val="22"/>
      <w:lang w:val="zh-CN" w:bidi="zh-CN"/>
    </w:rPr>
  </w:style>
  <w:style w:type="paragraph" w:styleId="1">
    <w:name w:val="heading 1"/>
    <w:basedOn w:val="a"/>
    <w:next w:val="a"/>
    <w:uiPriority w:val="1"/>
    <w:qFormat/>
    <w:pPr>
      <w:spacing w:before="2"/>
      <w:ind w:left="2014" w:right="2411"/>
      <w:jc w:val="center"/>
      <w:outlineLvl w:val="0"/>
    </w:pPr>
    <w:rPr>
      <w:b/>
      <w:bCs/>
      <w:sz w:val="30"/>
      <w:szCs w:val="30"/>
    </w:rPr>
  </w:style>
  <w:style w:type="paragraph" w:styleId="2">
    <w:name w:val="heading 2"/>
    <w:basedOn w:val="a"/>
    <w:next w:val="a"/>
    <w:uiPriority w:val="1"/>
    <w:qFormat/>
    <w:pPr>
      <w:ind w:left="2000"/>
      <w:outlineLvl w:val="1"/>
    </w:pPr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rPr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hyperlink" Target="http://www.hbyxjzcg.cn/index.html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7</Pages>
  <Words>180</Words>
  <Characters>1030</Characters>
  <Application>Microsoft Office Word</Application>
  <DocSecurity>0</DocSecurity>
  <Lines>8</Lines>
  <Paragraphs>2</Paragraphs>
  <ScaleCrop>false</ScaleCrop>
  <Company>肖琛</Company>
  <LinksUpToDate>false</LinksUpToDate>
  <CharactersWithSpaces>1208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pc1108</cp:lastModifiedBy>
  <cp:revision>4</cp:revision>
  <dcterms:created xsi:type="dcterms:W3CDTF">2020-01-06T01:49:00Z</dcterms:created>
  <dcterms:modified xsi:type="dcterms:W3CDTF">2022-03-24T02:01:00Z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2019-07-11T00:00:00Z</vt:filetime>
  </property>
  <property fmtid="{D5CDD505-2E9C-101B-9397-08002B2CF9AE}" pid="3" name="Creator">
    <vt:lpwstr>WPS 文字</vt:lpwstr>
  </property>
  <property fmtid="{D5CDD505-2E9C-101B-9397-08002B2CF9AE}" pid="4" name="LastSaved">
    <vt:filetime>2020-01-06T00:00:00Z</vt:filetime>
  </property>
  <property fmtid="{D5CDD505-2E9C-101B-9397-08002B2CF9AE}" pid="5" name="KSOProductBuildVer">
    <vt:lpwstr>2052-11.1.0.9584</vt:lpwstr>
  </property>
</Properties>
</file>