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10" w:leftChars="10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hint="eastAsia" w:ascii="宋体" w:hAnsi="宋体" w:cs="Arial"/>
          <w:b/>
          <w:sz w:val="44"/>
          <w:szCs w:val="44"/>
        </w:rPr>
        <w:t>湖北省药品集中采购系统</w:t>
      </w:r>
    </w:p>
    <w:p>
      <w:pPr>
        <w:ind w:left="210" w:leftChars="10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Batang"/>
          <w:b/>
          <w:sz w:val="44"/>
          <w:szCs w:val="44"/>
        </w:rPr>
        <w:t>市级卫生部门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ind w:left="210" w:leftChars="100"/>
        <w:jc w:val="center"/>
        <w:rPr>
          <w:b/>
          <w:sz w:val="44"/>
          <w:szCs w:val="44"/>
        </w:rPr>
      </w:pPr>
    </w:p>
    <w:p>
      <w:pPr>
        <w:ind w:left="210" w:leftChars="10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pStyle w:val="2"/>
      </w:pPr>
      <w:r>
        <w:t>登录系统</w:t>
      </w:r>
    </w:p>
    <w:p>
      <w:pPr>
        <w:ind w:left="210" w:left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pPr>
        <w:ind w:left="210" w:leftChars="100"/>
      </w:pPr>
      <w:r>
        <w:drawing>
          <wp:inline distT="0" distB="0" distL="0" distR="0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>
      <w:pPr>
        <w:pStyle w:val="12"/>
        <w:numPr>
          <w:ilvl w:val="1"/>
          <w:numId w:val="2"/>
        </w:numPr>
        <w:ind w:left="210" w:leftChars="10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市卫健委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>
      <w:pPr>
        <w:pStyle w:val="2"/>
      </w:pPr>
      <w:r>
        <w:rPr>
          <w:rFonts w:hint="eastAsia"/>
        </w:rPr>
        <w:t>修改</w:t>
      </w:r>
      <w:r>
        <w:t>密码</w:t>
      </w:r>
    </w:p>
    <w:p>
      <w:pPr>
        <w:ind w:left="210" w:left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所示：</w:t>
      </w: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51430"/>
            <wp:effectExtent l="0" t="0" r="2540" b="1270"/>
            <wp:docPr id="4" name="图片 4" descr="C:\Users\ELIAN-~1\AppData\Local\Temp\1630030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ELIAN-~1\AppData\Local\Temp\1630030914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>
      <w:pPr>
        <w:tabs>
          <w:tab w:val="left" w:pos="395"/>
        </w:tabs>
        <w:ind w:left="210" w:leftChars="100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4）输入原始密码和新密码后点击确定修改，如图（3）</w:t>
      </w:r>
      <w:r>
        <w:rPr>
          <w:sz w:val="28"/>
          <w:szCs w:val="28"/>
        </w:rPr>
        <w:t>所示：</w:t>
      </w:r>
    </w:p>
    <w:p>
      <w:pPr>
        <w:ind w:left="210" w:leftChars="100"/>
        <w:jc w:val="center"/>
      </w:pPr>
      <w:r>
        <w:drawing>
          <wp:inline distT="0" distB="0" distL="114300" distR="114300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图(3)</w:t>
      </w:r>
    </w:p>
    <w:p/>
    <w:p>
      <w:pPr>
        <w:pStyle w:val="2"/>
      </w:pPr>
      <w:r>
        <w:t>交易系统</w:t>
      </w:r>
    </w:p>
    <w:p>
      <w:pPr>
        <w:pStyle w:val="12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2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2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>
      <w:pPr>
        <w:pStyle w:val="12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2"/>
        <w:ind w:left="210" w:leftChars="10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常用</w:t>
      </w:r>
      <w:r>
        <w:rPr>
          <w:sz w:val="28"/>
          <w:szCs w:val="28"/>
        </w:rPr>
        <w:t>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>
      <w:pPr>
        <w:pStyle w:val="12"/>
        <w:ind w:left="210" w:leftChars="100" w:firstLine="0" w:firstLineChars="0"/>
        <w:jc w:val="left"/>
      </w:pPr>
      <w:r>
        <w:drawing>
          <wp:inline distT="0" distB="0" distL="0" distR="0">
            <wp:extent cx="5274310" cy="3093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210" w:leftChars="100" w:firstLine="0" w:firstLineChars="0"/>
        <w:jc w:val="left"/>
      </w:pPr>
    </w:p>
    <w:p>
      <w:pPr>
        <w:pStyle w:val="3"/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订单管理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订单管理-订单周期查看</w:t>
      </w:r>
      <w:r>
        <w:rPr>
          <w:rFonts w:hint="eastAsia"/>
          <w:sz w:val="28"/>
          <w:szCs w:val="28"/>
        </w:rPr>
        <w:t>】可根据订单明细状态查询具体的订单明细 如图所示</w:t>
      </w:r>
    </w:p>
    <w:p>
      <w:r>
        <w:drawing>
          <wp:inline distT="0" distB="0" distL="0" distR="0">
            <wp:extent cx="5274310" cy="25723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2"/>
        <w:ind w:left="210" w:leftChars="100" w:firstLine="0" w:firstLineChars="0"/>
        <w:rPr>
          <w:sz w:val="28"/>
          <w:szCs w:val="28"/>
        </w:rPr>
      </w:pPr>
    </w:p>
    <w:p>
      <w:pPr>
        <w:pStyle w:val="3"/>
        <w:rPr>
          <w:b w:val="0"/>
          <w:bCs w:val="0"/>
        </w:rPr>
      </w:pPr>
      <w:r>
        <w:rPr>
          <w:rFonts w:hint="eastAsia"/>
        </w:rPr>
        <w:t>3</w:t>
      </w:r>
      <w:r>
        <w:t xml:space="preserve">.4 </w:t>
      </w:r>
      <w:r>
        <w:rPr>
          <w:rFonts w:hint="eastAsia"/>
        </w:rPr>
        <w:t>医院账户管理</w:t>
      </w:r>
    </w:p>
    <w:p>
      <w:pPr>
        <w:rPr>
          <w:sz w:val="28"/>
          <w:szCs w:val="28"/>
        </w:rPr>
      </w:pPr>
      <w:r>
        <w:rPr>
          <w:rFonts w:asciiTheme="majorHAnsi" w:hAnsiTheme="majorHAnsi" w:eastAsiaTheme="majorEastAsia" w:cstheme="majorBidi"/>
          <w:b/>
          <w:bCs/>
          <w:sz w:val="32"/>
          <w:szCs w:val="32"/>
        </w:rPr>
        <w:t xml:space="preserve">  1</w:t>
      </w:r>
      <w:r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  <w:t>，</w:t>
      </w: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医院账户管理-医院账户信息</w:t>
      </w:r>
      <w:r>
        <w:rPr>
          <w:rFonts w:hint="eastAsia"/>
          <w:sz w:val="28"/>
          <w:szCs w:val="28"/>
        </w:rPr>
        <w:t>】可查看市级目录下所有区县基层医院信息，如图</w:t>
      </w:r>
    </w:p>
    <w:p>
      <w:r>
        <w:rPr>
          <w:rFonts w:hint="eastAsia"/>
          <w:sz w:val="28"/>
          <w:szCs w:val="28"/>
        </w:rPr>
        <w:t xml:space="preserve"> </w:t>
      </w:r>
      <w:r>
        <w:t xml:space="preserve"> </w:t>
      </w:r>
      <w:r>
        <w:drawing>
          <wp:inline distT="0" distB="0" distL="0" distR="0">
            <wp:extent cx="5274310" cy="22777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>
      <w:pPr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>
      <w:pPr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>
      <w:pPr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点击上面卫生室列表可查看市级下所有卫生室信息，如下图所示（图中信息仅做测试使用）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647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3</w:t>
      </w:r>
      <w:r>
        <w:t xml:space="preserve">.5 </w:t>
      </w:r>
      <w:r>
        <w:rPr>
          <w:rFonts w:hint="eastAsia"/>
        </w:rPr>
        <w:t>系统功能配置管理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供市卫生局进行开关管理。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2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子用户管理</w:t>
      </w:r>
    </w:p>
    <w:p>
      <w:pPr>
        <w:pStyle w:val="12"/>
        <w:spacing w:line="360" w:lineRule="auto"/>
        <w:ind w:left="210" w:leftChars="100" w:firstLine="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【系统配置管理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子用户管理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5666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系统开关设置</w:t>
      </w:r>
    </w:p>
    <w:p>
      <w:pPr>
        <w:pStyle w:val="12"/>
        <w:spacing w:line="360" w:lineRule="auto"/>
        <w:ind w:left="210" w:leftChars="100" w:firstLine="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【系统配置管理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系统开关设置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进入功能页面，该列表将展示本市下所有区县列表以及开关状态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>
      <w:pPr>
        <w:spacing w:line="360" w:lineRule="auto"/>
        <w:ind w:left="210" w:leftChars="100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5274310" cy="25609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" w:leftChars="100"/>
        <w:contextualSpacing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开关说明：</w:t>
      </w:r>
    </w:p>
    <w:p>
      <w:pPr>
        <w:pStyle w:val="12"/>
        <w:numPr>
          <w:numId w:val="0"/>
        </w:numPr>
        <w:spacing w:line="360" w:lineRule="auto"/>
        <w:ind w:left="210" w:leftChars="0"/>
        <w:contextualSpacing/>
        <w:jc w:val="left"/>
        <w:rPr>
          <w:bCs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1.</w:t>
      </w:r>
      <w:r>
        <w:rPr>
          <w:rFonts w:hint="eastAsia"/>
          <w:b/>
          <w:sz w:val="28"/>
          <w:szCs w:val="28"/>
        </w:rPr>
        <w:t>区县目录限制开关</w:t>
      </w:r>
      <w:r>
        <w:rPr>
          <w:rFonts w:hint="eastAsia"/>
          <w:b/>
          <w:sz w:val="28"/>
          <w:szCs w:val="28"/>
          <w:lang w:eastAsia="zh-CN"/>
        </w:rPr>
        <w:t>。</w:t>
      </w:r>
      <w:r>
        <w:rPr>
          <w:rFonts w:hint="eastAsia"/>
          <w:b/>
          <w:sz w:val="28"/>
          <w:szCs w:val="28"/>
          <w:lang w:val="en-US" w:eastAsia="zh-CN"/>
        </w:rPr>
        <w:t>目前默认全部关闭，无需操作</w:t>
      </w:r>
    </w:p>
    <w:p>
      <w:pPr>
        <w:pStyle w:val="12"/>
        <w:numPr>
          <w:numId w:val="0"/>
        </w:numPr>
        <w:spacing w:line="360" w:lineRule="auto"/>
        <w:ind w:left="210" w:leftChars="0"/>
        <w:contextualSpacing/>
        <w:jc w:val="left"/>
        <w:rPr>
          <w:bCs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2.</w:t>
      </w:r>
      <w:r>
        <w:rPr>
          <w:rFonts w:hint="eastAsia"/>
          <w:b/>
          <w:sz w:val="28"/>
          <w:szCs w:val="28"/>
        </w:rPr>
        <w:t>医疗机构订单审核开关：</w:t>
      </w:r>
      <w:r>
        <w:rPr>
          <w:rFonts w:hint="eastAsia"/>
          <w:bCs/>
          <w:sz w:val="28"/>
          <w:szCs w:val="28"/>
        </w:rPr>
        <w:t>开关开启后所有对应区县下基层医院提交采购单后，需区县卫生局审核，审核通过后配送企业才可确认订单；</w:t>
      </w:r>
    </w:p>
    <w:p>
      <w:pPr>
        <w:pStyle w:val="12"/>
        <w:numPr>
          <w:numId w:val="0"/>
        </w:numPr>
        <w:spacing w:line="360" w:lineRule="auto"/>
        <w:ind w:left="210" w:leftChars="0"/>
        <w:contextualSpacing/>
        <w:jc w:val="left"/>
        <w:rPr>
          <w:rFonts w:hint="eastAsia"/>
          <w:bCs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3.</w:t>
      </w:r>
      <w:r>
        <w:rPr>
          <w:rFonts w:hint="eastAsia"/>
          <w:b/>
          <w:sz w:val="28"/>
          <w:szCs w:val="28"/>
        </w:rPr>
        <w:t>月需求/采购单数量限制：</w:t>
      </w:r>
      <w:r>
        <w:rPr>
          <w:rFonts w:hint="eastAsia"/>
          <w:bCs/>
          <w:sz w:val="28"/>
          <w:szCs w:val="28"/>
        </w:rPr>
        <w:t>可针对区县设置基层医院以及卫生室每月可提交采购的次数，设置为【0】时即表示不限制数量；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四、监管系统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1.带量采购专区。可以查询本地区各批次带量采购情况，分首年、接续、续约批次，含明细和汇总情况。如下图。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2237740"/>
            <wp:effectExtent l="0" t="0" r="12065" b="10160"/>
            <wp:docPr id="5" name="图片 5" descr="169776552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77655237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1372870"/>
            <wp:effectExtent l="0" t="0" r="10160" b="17780"/>
            <wp:docPr id="6" name="图片 6" descr="169776563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77656313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按医疗机构统计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可查询本地对应医疗机构的采购情况。如下图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05380"/>
            <wp:effectExtent l="0" t="0" r="13970" b="13970"/>
            <wp:docPr id="7" name="图片 7" descr="169776574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77657420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Cs/>
          <w:sz w:val="28"/>
          <w:szCs w:val="28"/>
        </w:rPr>
      </w:pPr>
      <w:r>
        <w:rPr>
          <w:rFonts w:hint="eastAsia"/>
          <w:lang w:val="en-US" w:eastAsia="zh-CN"/>
        </w:rPr>
        <w:t>按地区统计、按产品统计、按企业统计查询方式同上。</w:t>
      </w:r>
      <w:bookmarkStart w:id="0" w:name="_GoBack"/>
      <w:bookmarkEnd w:id="0"/>
    </w:p>
    <w:p>
      <w:pPr>
        <w:spacing w:line="360" w:lineRule="auto"/>
        <w:contextualSpacing/>
        <w:rPr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2E9FE9"/>
    <w:multiLevelType w:val="singleLevel"/>
    <w:tmpl w:val="BB2E9FE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E310BD"/>
    <w:multiLevelType w:val="multilevel"/>
    <w:tmpl w:val="26E310B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>
    <w:nsid w:val="57423D40"/>
    <w:multiLevelType w:val="multilevel"/>
    <w:tmpl w:val="57423D4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8C2252B"/>
    <w:multiLevelType w:val="multilevel"/>
    <w:tmpl w:val="68C2252B"/>
    <w:lvl w:ilvl="0" w:tentative="0">
      <w:start w:val="1"/>
      <w:numFmt w:val="bullet"/>
      <w:lvlText w:val=""/>
      <w:lvlJc w:val="left"/>
      <w:pPr>
        <w:ind w:left="70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3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hYjU1MDhiNDc4ZmQxMGE2OGUzNTBjY2QxYzYzNDIifQ=="/>
  </w:docVars>
  <w:rsids>
    <w:rsidRoot w:val="00AB3B7C"/>
    <w:rsid w:val="000103B3"/>
    <w:rsid w:val="00065B08"/>
    <w:rsid w:val="00081A07"/>
    <w:rsid w:val="000E2D43"/>
    <w:rsid w:val="000F282D"/>
    <w:rsid w:val="00107864"/>
    <w:rsid w:val="001214DA"/>
    <w:rsid w:val="00137AFC"/>
    <w:rsid w:val="001C048A"/>
    <w:rsid w:val="001D5F51"/>
    <w:rsid w:val="0020232F"/>
    <w:rsid w:val="00290F99"/>
    <w:rsid w:val="00367C6F"/>
    <w:rsid w:val="00374100"/>
    <w:rsid w:val="00483B7F"/>
    <w:rsid w:val="00496062"/>
    <w:rsid w:val="004D7B86"/>
    <w:rsid w:val="005016A4"/>
    <w:rsid w:val="00520E3A"/>
    <w:rsid w:val="005B42CF"/>
    <w:rsid w:val="005C4F41"/>
    <w:rsid w:val="005D23EB"/>
    <w:rsid w:val="005F475B"/>
    <w:rsid w:val="00691DE6"/>
    <w:rsid w:val="006C15C8"/>
    <w:rsid w:val="0071314A"/>
    <w:rsid w:val="00740FCB"/>
    <w:rsid w:val="00741000"/>
    <w:rsid w:val="0074120E"/>
    <w:rsid w:val="00741814"/>
    <w:rsid w:val="00774688"/>
    <w:rsid w:val="0089258F"/>
    <w:rsid w:val="009467DE"/>
    <w:rsid w:val="009473CC"/>
    <w:rsid w:val="00973B15"/>
    <w:rsid w:val="009779CF"/>
    <w:rsid w:val="009F7406"/>
    <w:rsid w:val="00A22776"/>
    <w:rsid w:val="00A95683"/>
    <w:rsid w:val="00AB3B7C"/>
    <w:rsid w:val="00B040FA"/>
    <w:rsid w:val="00B46928"/>
    <w:rsid w:val="00B540F1"/>
    <w:rsid w:val="00B70964"/>
    <w:rsid w:val="00BF24C8"/>
    <w:rsid w:val="00C134EC"/>
    <w:rsid w:val="00C5444F"/>
    <w:rsid w:val="00CF4B18"/>
    <w:rsid w:val="00D15ACE"/>
    <w:rsid w:val="00D905ED"/>
    <w:rsid w:val="00DE6309"/>
    <w:rsid w:val="00E05243"/>
    <w:rsid w:val="00E64B47"/>
    <w:rsid w:val="00E65E05"/>
    <w:rsid w:val="00F03723"/>
    <w:rsid w:val="00F86A0F"/>
    <w:rsid w:val="04B50249"/>
    <w:rsid w:val="0BE3045F"/>
    <w:rsid w:val="10511BBF"/>
    <w:rsid w:val="1D99354E"/>
    <w:rsid w:val="2D440CA2"/>
    <w:rsid w:val="366933A2"/>
    <w:rsid w:val="37FB79E7"/>
    <w:rsid w:val="415C395D"/>
    <w:rsid w:val="490E3D34"/>
    <w:rsid w:val="52B7328B"/>
    <w:rsid w:val="53FB1B12"/>
    <w:rsid w:val="6DDA289B"/>
    <w:rsid w:val="6EE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字符"/>
    <w:basedOn w:val="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200</Words>
  <Characters>1141</Characters>
  <Lines>9</Lines>
  <Paragraphs>2</Paragraphs>
  <TotalTime>0</TotalTime>
  <ScaleCrop>false</ScaleCrop>
  <LinksUpToDate>false</LinksUpToDate>
  <CharactersWithSpaces>1339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2020-10-24T03:08:00Z</dcterms:created>
  <dc:creator>1994031297@qq.com</dc:creator>
  <cp:lastModifiedBy>sarah</cp:lastModifiedBy>
  <dcterms:modified xsi:type="dcterms:W3CDTF">2023-10-20T01:47:50Z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DC9ACE49C09C4E6386FE070695FE0C85_12</vt:lpwstr>
  </property>
</Properties>
</file>